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0071B6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0071B6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CA8">
        <w:rPr>
          <w:rFonts w:ascii="Times New Roman" w:hAnsi="Times New Roman" w:cs="Times New Roman"/>
          <w:b/>
          <w:sz w:val="24"/>
          <w:szCs w:val="24"/>
        </w:rPr>
        <w:t>феврал</w:t>
      </w:r>
      <w:r w:rsidR="006737B4">
        <w:rPr>
          <w:rFonts w:ascii="Times New Roman" w:hAnsi="Times New Roman" w:cs="Times New Roman"/>
          <w:b/>
          <w:sz w:val="24"/>
          <w:szCs w:val="24"/>
        </w:rPr>
        <w:t>я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D3CA8">
        <w:rPr>
          <w:rFonts w:ascii="Times New Roman" w:hAnsi="Times New Roman" w:cs="Times New Roman"/>
          <w:b/>
          <w:sz w:val="24"/>
          <w:szCs w:val="24"/>
        </w:rPr>
        <w:t>2</w:t>
      </w:r>
      <w:r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56:05:1504003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1377000кв.м.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30.01.2017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 от 24.12.2014г.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56:05:1504003:247-56/003/2017-1 от 3001.2015г.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220E95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CA8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56:05:0000000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56:05:0000000:2411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7.2021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220E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 </w:t>
            </w:r>
            <w:r w:rsidR="00220E95">
              <w:rPr>
                <w:rFonts w:ascii="Times New Roman" w:hAnsi="Times New Roman" w:cs="Times New Roman"/>
                <w:sz w:val="16"/>
                <w:szCs w:val="16"/>
              </w:rPr>
              <w:t xml:space="preserve"> . Выписка из ЕГРН от 28.07.2021г.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4 000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1 470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1 240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4 120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1 446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1 285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2 870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A1088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840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A1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108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3 425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8F6D5B" w:rsidRPr="000071B6" w:rsidTr="008F6D5B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19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441,5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853B8C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841764  от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7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853B8C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71,3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21/1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21/2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21/3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21/4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21/5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православноекладбище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13 256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2 080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 кадастрового квартала 56:05:1504003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4 164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311324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985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AA687E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2, кв.11,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103CB1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Разия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103CB1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Default="00AA687E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2, кв.9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02.11.2020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Кадрасев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Минибулатович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03CB1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Default="00AA687E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2/1, кв.10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37,1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168656,23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103CB1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03CB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3CB1">
              <w:rPr>
                <w:rFonts w:ascii="Times New Roman" w:hAnsi="Times New Roman" w:cs="Times New Roman"/>
                <w:sz w:val="20"/>
                <w:szCs w:val="20"/>
              </w:rPr>
              <w:t>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</w:t>
            </w:r>
            <w:r w:rsidR="00103CB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3CB1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EF48A9" w:rsidP="00EF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Александр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E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446BF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AA687E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2/1, кв.5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176384,41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 о балансовой стоимости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Даты возникновения и прекращения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Реквизиты документов-оснований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правообладателе муниципального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установленных в отношении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акционерного общества-</w:t>
            </w: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эмитента,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Количество акций, выпущенных АО (количество </w:t>
            </w: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привилегированных акций), размер доли в уставном капитале, принадлежащей муниципальному образованию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Номинальная стоимость акций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 о балансовой стоимости движимого имущества и начисленной амортизации (износе) 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Паспорт технического средства 63 МХ 825052 от 26.01.2010г.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Покупка 03.02.2010г.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ЛАДА ГРАНТА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540936,69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Эл. ПТС:164301000597140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15.11.2019г.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ЗИЛ 131 АРС 15 (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778508,37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Pr="000071B6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0071B6">
        <w:rPr>
          <w:rFonts w:ascii="Times New Roman" w:hAnsi="Times New Roman" w:cs="Times New Roman"/>
          <w:b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W w:w="15417" w:type="dxa"/>
        <w:tblLook w:val="04A0" w:firstRow="1" w:lastRow="0" w:firstColumn="1" w:lastColumn="0" w:noHBand="0" w:noVBand="1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Размер доли, принадлежащей муниципальному образованию в уставном (складочном) капитале,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</w:rPr>
              <w:t xml:space="preserve"> % (для хозяйственных обществ и товариществ)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549" w:rsidRDefault="008F6D5B" w:rsidP="00A1088F">
      <w:pPr>
        <w:spacing w:after="0" w:line="240" w:lineRule="auto"/>
      </w:pPr>
      <w:r w:rsidRPr="000071B6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                                 А.В. Брусилов</w:t>
      </w:r>
      <w:bookmarkStart w:id="0" w:name="_GoBack"/>
      <w:bookmarkEnd w:id="0"/>
    </w:p>
    <w:sectPr w:rsidR="00FB0549" w:rsidSect="008F6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CB1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0E95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BF0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4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71A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CA8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6B6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88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87E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6BF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06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8A9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2020-01-24T04:36:00Z</dcterms:created>
  <dcterms:modified xsi:type="dcterms:W3CDTF">2022-01-24T06:28:00Z</dcterms:modified>
</cp:coreProperties>
</file>