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F43B2" w:rsidTr="00BF43B2">
        <w:tc>
          <w:tcPr>
            <w:tcW w:w="9570" w:type="dxa"/>
          </w:tcPr>
          <w:p w:rsidR="00BF43B2" w:rsidRPr="00BF43B2" w:rsidRDefault="00BF4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B2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 wp14:anchorId="3A3B61DD" wp14:editId="13263175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3B2" w:rsidRPr="00BF43B2" w:rsidRDefault="00BF43B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BF43B2" w:rsidRPr="00BF43B2" w:rsidRDefault="00BF4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F43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BF43B2" w:rsidRPr="00BF43B2" w:rsidRDefault="00BF4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F43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F43B2" w:rsidRPr="00BF43B2" w:rsidRDefault="00BF4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B2">
              <w:rPr>
                <w:rFonts w:ascii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BF43B2" w:rsidRDefault="00BF43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F43B2" w:rsidRDefault="00BF43B2" w:rsidP="00BF43B2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BF43B2" w:rsidRDefault="00BF43B2" w:rsidP="00BF43B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BF43B2" w:rsidRDefault="00BF43B2" w:rsidP="00BF43B2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BF43B2" w:rsidRDefault="00BF43B2" w:rsidP="00BF43B2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01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.03.202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№ 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53</w:t>
      </w:r>
    </w:p>
    <w:p w:rsidR="00BF43B2" w:rsidRDefault="00BF43B2" w:rsidP="00BF43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BF43B2" w:rsidRDefault="00BF43B2" w:rsidP="00BF43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отчёте главы муниципального образования Рязановский сельсовет  о проделанной работе за 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год.</w:t>
      </w:r>
    </w:p>
    <w:p w:rsidR="00BF43B2" w:rsidRDefault="00BF43B2" w:rsidP="00BF4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F43B2" w:rsidRDefault="00BF43B2" w:rsidP="00BF4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F43B2" w:rsidRDefault="00BF43B2" w:rsidP="00BF43B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Ознакомившись с отчётом главы муниципального образования Рязановский сельсовет  о проделанной работе за 202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год, Совет депутатов решил:</w:t>
      </w:r>
    </w:p>
    <w:p w:rsidR="00BF43B2" w:rsidRDefault="00BF43B2" w:rsidP="00BF43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работу главы муниципального образования Рязановский сельсовет удовлетворительной.</w:t>
      </w:r>
    </w:p>
    <w:p w:rsidR="00BF43B2" w:rsidRDefault="00BF43B2" w:rsidP="00BF43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принятия.</w:t>
      </w:r>
    </w:p>
    <w:p w:rsidR="00BF43B2" w:rsidRDefault="00BF43B2" w:rsidP="00BF4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F43B2" w:rsidRDefault="00BF43B2" w:rsidP="00BF4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F43B2" w:rsidRDefault="00BF43B2" w:rsidP="00BF4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F43B2" w:rsidRDefault="00BF43B2" w:rsidP="00BF4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F43B2" w:rsidRDefault="00BF43B2" w:rsidP="00BF4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BF43B2" w:rsidRDefault="00BF43B2" w:rsidP="00BF4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Председатель Совета депутатов                                                 С.С. Свиридова</w:t>
      </w: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  <w:bookmarkStart w:id="0" w:name="_GoBack"/>
      <w:bookmarkEnd w:id="0"/>
    </w:p>
    <w:p w:rsidR="00BF43B2" w:rsidRDefault="00BF43B2" w:rsidP="00BF43B2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lastRenderedPageBreak/>
        <w:t>Отчёт главы муниципального образования Рязановский сельсовет  о проделанной работе за 2021 год.</w:t>
      </w:r>
    </w:p>
    <w:p w:rsidR="00BF43B2" w:rsidRPr="00BF43B2" w:rsidRDefault="00BF43B2" w:rsidP="00BF43B2">
      <w:pPr>
        <w:tabs>
          <w:tab w:val="left" w:pos="142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Уважаемые  депутаты</w:t>
      </w:r>
      <w:proofErr w:type="gramStart"/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!</w:t>
      </w:r>
      <w:proofErr w:type="gramEnd"/>
    </w:p>
    <w:p w:rsidR="00BF43B2" w:rsidRPr="00BF43B2" w:rsidRDefault="00BF43B2" w:rsidP="00BF43B2">
      <w:pPr>
        <w:tabs>
          <w:tab w:val="left" w:pos="1420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Сегодня администрация сельсовета отчитывается перед вами о проделанной работе. В соответствии с Уставом сельского поселения,  докладываю Вам о том, что сделано за период 2021г.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На территории МО расположено 2 населённых пункта. Административным центром является с. </w:t>
      </w:r>
      <w:proofErr w:type="spell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Рязановка</w:t>
      </w:r>
      <w:proofErr w:type="spell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. Территория МО составляет 16400 га.  Из них 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земли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переданные в ведение сельсовета 2737,8 га. В том числе пашни 368,5 га.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Численность населения по состоянию на 01.01.2022 г. -601 человек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., 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зарегистрировано за год 19 человек, новорожденные – 3 человека,  сняты с регистрационного учета – 34 человека из них  </w:t>
      </w: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умерших – 11 человек.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На территории поселения проживают по категориям: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 многодетных семей – 8 (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зарегистрированы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10)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- детей до 18-ти лет – 76 </w:t>
      </w:r>
      <w:proofErr w:type="gramStart"/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( </w:t>
      </w:r>
      <w:proofErr w:type="gramEnd"/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зарегистрированы104)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-опекунские семьи -2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 семьи с детьми инвалидами – 5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-пенсионеров –169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-инвалидов - 33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В 2021 году в связи с пандемией  общие собрания граждан не проводились. Были проведены собрания граждан по вопросу найма пастухов, 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проведении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субботников по благоустройству села и кладбища.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    На территории Рязановского сельсовета проживают: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2 чел.- вдовы умерших участников ВОВ (Брусилова К.Г., Плут З.Н.)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3 чел.- труженики тыла (</w:t>
      </w:r>
      <w:proofErr w:type="spellStart"/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Вецак</w:t>
      </w:r>
      <w:proofErr w:type="spellEnd"/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 А.Ф., </w:t>
      </w:r>
      <w:proofErr w:type="spellStart"/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Осаулко</w:t>
      </w:r>
      <w:proofErr w:type="spellEnd"/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 Т.С., Плут З.Н.)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6чел.- участники боевых действий.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Всего на воинском учёте состоит 134 чел.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На первичном воинском учёте     8 чел.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Граждан подлежащих первоначальной постановке на воинский учёт-  6 чел.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Офицеров запаса - 2 чел.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Прапорщиков, мичманов, сержантов, старшин, солдат и матросов- 124 чел.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Забронировано в </w:t>
      </w:r>
      <w:proofErr w:type="gramStart"/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первоначальном</w:t>
      </w:r>
      <w:proofErr w:type="gramEnd"/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 порядке-1 чел.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В 2020 году снято с воинского учёта – 12 чел., поставлено - 10 чел. В рядах Российской Армии служит 5 человек.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0000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Администрацией сельсовета было выдано справок-  581 шт.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-Распоряжений главы администрации по вопросам организации работы администрации-  18 шт.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-Постановлений главы администрации по вопросам местного значения- 53шт.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-Распоряжений председателя Совета депутатов МО Рязановский сельсовет по вопросам организации деятельности Совета депутатов-  9 шт.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Проведено сессий Совета депутатов-9 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Принято решений Совета депутатов-26.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lastRenderedPageBreak/>
        <w:t>Принято и зарегистрировано в областном реестре нормативно-правовых актов- 22 шт.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В администрации созданы и работают постоянные комиссии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:</w:t>
      </w:r>
      <w:proofErr w:type="gramEnd"/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-административная комиссия;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-жилищная комиссия;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-комиссия по делам несовершеннолетних и защите их прав;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-комиссия по работе с обращениями граждан;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-постоянная комиссия по бюджетной политике;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-постоянная комиссия по социальной политике;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-комиссия по предупреждению и ликвидации ЧС и пожарной безопасности.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На заседаниях сельсовета обсуждались и принимались решения  по самым разным вопросам поднимаемых депутатами сельсовета.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На территории МО работают 2 государственных предприятия: 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1.Отделение почтовой связи. 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2.Отделение сбербанка.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Работает ФАП,   1 столовая ООО «Елань», 4 магазина со смешанным ассортиментом товаров, 1 отделение магазина «Строитель», закрытая столовая в школе, в детском саду.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Работает отделение МФЦ.</w:t>
      </w:r>
    </w:p>
    <w:p w:rsidR="00BF43B2" w:rsidRPr="00BF43B2" w:rsidRDefault="00BF43B2" w:rsidP="00BF43B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На  202</w:t>
      </w:r>
      <w:r>
        <w:rPr>
          <w:rFonts w:ascii="Times New Roman" w:eastAsiaTheme="minorEastAsia" w:hAnsi="Times New Roman"/>
          <w:b/>
          <w:sz w:val="28"/>
          <w:szCs w:val="28"/>
          <w:lang w:bidi="en-US"/>
        </w:rPr>
        <w:t>1</w:t>
      </w: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год запланировано по доходам:</w:t>
      </w: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                план                                                                       факт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        5343034 руб. 02 коп.                  5524658 руб. 28 коп. -(103,4%)    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В том числе собственных доходов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    план                                     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2068000 руб. 00 коп.                          2236491 руб.79 коп.-(108%)</w:t>
      </w: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  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В том числе субвенции – 100%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   план                                       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80934 руб. 02 коп.                                                   80934 руб. 02 коп.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В том числе субсидии – 100%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   план                                       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860000 руб. 00 коп.                                          860000 руб. 00 коп.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Дотации – 100%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   план                                        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581500 руб.                                                              581500 руб.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Акцизы:              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   684300 руб.                                   697432 руб. 47 коп. (102%).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lastRenderedPageBreak/>
        <w:t>Межбюджетные трансферты – (100%)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1068300 руб.                                  1068300 руб.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    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По состоянию на 01.01.2022 г. в администрацию поступило 103,4% налогов, в том числе</w:t>
      </w:r>
      <w:proofErr w:type="gramStart"/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:</w:t>
      </w:r>
      <w:proofErr w:type="gramEnd"/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BF43B2" w:rsidRPr="00BF43B2" w:rsidRDefault="00BF43B2" w:rsidP="00BF43B2">
      <w:pPr>
        <w:tabs>
          <w:tab w:val="left" w:pos="6429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план                                            факт</w:t>
      </w: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ab/>
        <w:t xml:space="preserve">           разница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НДФЛ-  174,8%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958000 р.                           1675049 руб. 27 коп.         + 717049,27р.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-имущественный налог-95,9%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11000 р.                                   10553,84 р.                       -446,16 р.  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-земельный- 42,7%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1034000,00руб.                         441928 руб.44 коп.               - 592071 р.56 коп.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-арендная плата за земли  – 183%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48000,0р.                                87830р. 23коп.                       +39830р.23к.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-арендная плата за имущество  – 153,8%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8000р.                                     12300р.01коп.                     +4300р.01 коп.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-госпошлина- 4,4%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план  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9000р.                                    400р.                                – 8600,00р.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Акцизы-  102,%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план                                    факт                  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684300,00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р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          697432,47р                          +13132 руб. 47 коп.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     </w:t>
      </w: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Общие расходы по администрации составляют-  91%.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          план                                                                            факт</w:t>
      </w:r>
    </w:p>
    <w:p w:rsidR="00BF43B2" w:rsidRPr="00BF43B2" w:rsidRDefault="00BF43B2" w:rsidP="00BF43B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F43B2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 xml:space="preserve">   </w:t>
      </w:r>
      <w:r w:rsidRPr="00BF43B2">
        <w:rPr>
          <w:rFonts w:ascii="Times New Roman" w:eastAsiaTheme="minorEastAsia" w:hAnsi="Times New Roman"/>
          <w:b/>
          <w:color w:val="000000" w:themeColor="text1"/>
          <w:sz w:val="28"/>
          <w:szCs w:val="28"/>
          <w:shd w:val="clear" w:color="auto" w:fill="FFCB95"/>
          <w:lang w:bidi="en-US"/>
        </w:rPr>
        <w:t>5 787 234</w:t>
      </w:r>
      <w:r w:rsidRPr="00BF43B2">
        <w:rPr>
          <w:rFonts w:ascii="Times New Roman" w:eastAsiaTheme="minorEastAsia" w:hAnsi="Times New Roman"/>
          <w:b/>
          <w:color w:val="000000" w:themeColor="text1"/>
          <w:sz w:val="28"/>
          <w:szCs w:val="28"/>
          <w:lang w:bidi="en-US"/>
        </w:rPr>
        <w:t xml:space="preserve"> р.</w:t>
      </w: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02 к.                                                    </w:t>
      </w:r>
      <w:r w:rsidRPr="00BF43B2">
        <w:rPr>
          <w:rFonts w:ascii="Times New Roman" w:eastAsia="Times New Roman" w:hAnsi="Times New Roman"/>
          <w:b/>
          <w:sz w:val="28"/>
          <w:szCs w:val="28"/>
          <w:lang w:eastAsia="ru-RU"/>
        </w:rPr>
        <w:t>5 276 032</w:t>
      </w:r>
      <w:r w:rsidRPr="00BF43B2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р. 55 коп.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 Все бюджетные средства и инвестиции были использованы по назначению. Затраты распределились следующим образом: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lastRenderedPageBreak/>
        <w:t>-</w:t>
      </w: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функционирование высшего должностного лица, субъекта РФ и органа местного самоуправления – 90,8%. </w:t>
      </w: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(глава)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по плану-474300,00 р.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фактически-431006,34 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р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;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-функционирование исполнительных органов – 86,3%.</w:t>
      </w: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(аппарат)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по плану  - 830000 р.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фактически  -716333 р.56 коп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.,</w:t>
      </w:r>
      <w:proofErr w:type="gramEnd"/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-обеспечение  противопожарной службы – 99%. </w:t>
      </w: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(пожарники)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по плану-634600 р. 00 коп.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 фактически-631315 р. 38 коп.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-</w:t>
      </w: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дороги 89,8%. </w:t>
      </w: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(дорожная деятельность)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по плану -1778300 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фактически – 1597006 р. 56 коп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.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в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том числе уличный свет  - 65079 р.84к.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- Другие вопросы в области национальной экономики – 100%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по плану – 28000 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фактически  – 28000р. 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-</w:t>
      </w:r>
      <w:r w:rsidRPr="00BF43B2"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  <w:t xml:space="preserve"> жилищное - коммунальное хозяйство: - 83,1%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по плану –742050р.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фактически – 617002,81р.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-</w:t>
      </w:r>
      <w:r w:rsidRPr="00BF43B2"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  <w:t xml:space="preserve"> коммунальное хозяйство: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по плану – 297100,00р.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фактически – 297019,54р.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  <w:t xml:space="preserve">Благоустройство 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u w:val="single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u w:val="single"/>
          <w:lang w:bidi="en-US"/>
        </w:rPr>
        <w:t>по плану - 444950р.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u w:val="single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u w:val="single"/>
          <w:lang w:bidi="en-US"/>
        </w:rPr>
        <w:t>фактически – 319983,27 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u w:val="single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u w:val="single"/>
          <w:lang w:bidi="en-US"/>
        </w:rPr>
        <w:t xml:space="preserve">в </w:t>
      </w:r>
      <w:proofErr w:type="spellStart"/>
      <w:r w:rsidRPr="00BF43B2">
        <w:rPr>
          <w:rFonts w:ascii="Times New Roman" w:eastAsiaTheme="minorEastAsia" w:hAnsi="Times New Roman"/>
          <w:sz w:val="28"/>
          <w:szCs w:val="28"/>
          <w:u w:val="single"/>
          <w:lang w:bidi="en-US"/>
        </w:rPr>
        <w:t>т.ч</w:t>
      </w:r>
      <w:proofErr w:type="spellEnd"/>
      <w:r w:rsidRPr="00BF43B2">
        <w:rPr>
          <w:rFonts w:ascii="Times New Roman" w:eastAsiaTheme="minorEastAsia" w:hAnsi="Times New Roman"/>
          <w:sz w:val="28"/>
          <w:szCs w:val="28"/>
          <w:u w:val="single"/>
          <w:lang w:bidi="en-US"/>
        </w:rPr>
        <w:t>.: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лабораторные исследования питьевой воды – 43501р.01к.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u w:val="single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-</w:t>
      </w:r>
      <w:r w:rsidRPr="00BF43B2"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  <w:t>культура</w:t>
      </w:r>
      <w:r w:rsidRPr="00BF43B2">
        <w:rPr>
          <w:rFonts w:ascii="Times New Roman" w:eastAsiaTheme="minorEastAsia" w:hAnsi="Times New Roman"/>
          <w:sz w:val="28"/>
          <w:szCs w:val="28"/>
          <w:u w:val="single"/>
          <w:lang w:bidi="en-US"/>
        </w:rPr>
        <w:t>:</w:t>
      </w:r>
      <w:r w:rsidRPr="00BF43B2">
        <w:rPr>
          <w:rFonts w:ascii="Times New Roman" w:eastAsiaTheme="minorEastAsia" w:hAnsi="Times New Roman"/>
          <w:b/>
          <w:sz w:val="28"/>
          <w:szCs w:val="28"/>
          <w:u w:val="single"/>
          <w:lang w:bidi="en-US"/>
        </w:rPr>
        <w:t>96%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по плану-  1083350,00р.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фактически- 1039733,88р.   В том числе трансферты – 735400р.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-военкомат - по плану и фактически- 80934р. 02к.</w:t>
      </w:r>
    </w:p>
    <w:p w:rsidR="00BF43B2" w:rsidRPr="00BF43B2" w:rsidRDefault="00BF43B2" w:rsidP="00BF43B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1.Оперативно-техническое обслуживание –  28800 руб. 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-техническое использование опор линий – 19753 руб. 20 коп. 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-контрольно-измерительные работы – 14640 руб.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2.  Затраты на  услуги: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свет-  117079 руб. 48 коп, в </w:t>
      </w:r>
      <w:proofErr w:type="spellStart"/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т.ч</w:t>
      </w:r>
      <w:proofErr w:type="spellEnd"/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.  уличное освещение – 65079 руб. 84 коп.</w:t>
      </w:r>
      <w:proofErr w:type="gramEnd"/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- газ – 110508 руб. 62 коп.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- услуги связи –  34457 руб. 12 коп.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3.Затраты на поддержание  </w:t>
      </w:r>
      <w:proofErr w:type="spell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внутрипоселковых</w:t>
      </w:r>
      <w:proofErr w:type="spell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дорог и территорий, прилегающих к ним (</w:t>
      </w:r>
      <w:proofErr w:type="spell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обкос</w:t>
      </w:r>
      <w:proofErr w:type="spell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сорной растительности) составили – 1287791р. 80 коп.  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4. Техническое обслуживание и содержание автомобиля – 109239р.41к.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- ремонт автомобиля и запчасти – 13931,50 руб. 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lastRenderedPageBreak/>
        <w:t xml:space="preserve"> - страховка – 3500 руб.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ГСМ – 171814 руб. 16 в </w:t>
      </w:r>
      <w:proofErr w:type="spell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т.ч</w:t>
      </w:r>
      <w:proofErr w:type="spell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. по пожарному автомобилю.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- Администрация постоянно работает в тесном контакте со школой и СДК. Проводятся при поддержке администрации мероприятия по плану и графикам 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составленными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в этих учреждениях.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- Проводилась и проводится регулярная очистка </w:t>
      </w:r>
      <w:proofErr w:type="spell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внутрипоселковых</w:t>
      </w:r>
      <w:proofErr w:type="spell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дорог, территорий социально значимых объектов. По договоренности помощь в этом оказывает ООО «Елань». 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- Проводились работы по наведению порядка на территории общественных зданий и улиц села.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Регулярно проводился </w:t>
      </w:r>
      <w:proofErr w:type="spellStart"/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обкос</w:t>
      </w:r>
      <w:proofErr w:type="spellEnd"/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сорной растительности на общественно значимых территориях в основном центр и обочины дорог по селу.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- В постоянном взаимодействии находимся с отделением полиции «</w:t>
      </w:r>
      <w:proofErr w:type="spellStart"/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>Асекеевский</w:t>
      </w:r>
      <w:proofErr w:type="spellEnd"/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» и   участковым капитаном полиции  О.Г. Насыровым. </w:t>
      </w:r>
    </w:p>
    <w:p w:rsidR="00BF43B2" w:rsidRPr="00BF43B2" w:rsidRDefault="00BF43B2" w:rsidP="00BF43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Продолжается работа по оформлению документации частных домов, квартир и земельных участков в собственность. 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 Получены экспертные заключения на «Капитальный ремонт системы водоснабжения», и  «Обустройство площадок накопления твердых коммунальных отходов». 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BF43B2" w:rsidRPr="00BF43B2" w:rsidRDefault="00BF43B2" w:rsidP="00BF43B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b/>
          <w:sz w:val="28"/>
          <w:szCs w:val="28"/>
          <w:lang w:bidi="en-US"/>
        </w:rPr>
        <w:t>Планы на текущий год:</w:t>
      </w:r>
    </w:p>
    <w:p w:rsidR="00BF43B2" w:rsidRPr="00BF43B2" w:rsidRDefault="00BF43B2" w:rsidP="00BF43B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Продолжить работу по приведению в порядок парковой зоны.</w:t>
      </w:r>
    </w:p>
    <w:p w:rsidR="00BF43B2" w:rsidRPr="00BF43B2" w:rsidRDefault="00BF43B2" w:rsidP="00BF43B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proofErr w:type="spell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Обкос</w:t>
      </w:r>
      <w:proofErr w:type="spell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сорной растительности.</w:t>
      </w:r>
    </w:p>
    <w:p w:rsidR="00BF43B2" w:rsidRPr="00BF43B2" w:rsidRDefault="00BF43B2" w:rsidP="00BF43B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Провести обустройство детской площадки.</w:t>
      </w:r>
    </w:p>
    <w:p w:rsidR="00BF43B2" w:rsidRPr="00BF43B2" w:rsidRDefault="00BF43B2" w:rsidP="00BF43B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Снос двух аварийных домов по ул. Нефтяников.</w:t>
      </w:r>
    </w:p>
    <w:p w:rsidR="00BF43B2" w:rsidRPr="00BF43B2" w:rsidRDefault="00BF43B2" w:rsidP="00BF43B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Обустройство контейнерных площадок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.</w:t>
      </w:r>
      <w:proofErr w:type="gramEnd"/>
    </w:p>
    <w:p w:rsidR="00BF43B2" w:rsidRPr="00BF43B2" w:rsidRDefault="00BF43B2" w:rsidP="00BF43B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Ремонт дорожного покрытия по ул. </w:t>
      </w:r>
      <w:proofErr w:type="gramStart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Молодёжная</w:t>
      </w:r>
      <w:proofErr w:type="gramEnd"/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.</w:t>
      </w:r>
    </w:p>
    <w:p w:rsidR="00BF43B2" w:rsidRPr="00BF43B2" w:rsidRDefault="00BF43B2" w:rsidP="00BF43B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Ямочный ремонт дорожного покрытия по селу.</w:t>
      </w:r>
    </w:p>
    <w:p w:rsidR="00BF43B2" w:rsidRPr="00BF43B2" w:rsidRDefault="00BF43B2" w:rsidP="00BF43B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Установка и замена уличных светильников.</w:t>
      </w:r>
    </w:p>
    <w:p w:rsidR="00BF43B2" w:rsidRPr="00BF43B2" w:rsidRDefault="00BF43B2" w:rsidP="00BF43B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>Замена кровли на здании СДК.</w:t>
      </w: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BF43B2" w:rsidRPr="00BF43B2" w:rsidRDefault="00BF43B2" w:rsidP="00BF43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BF43B2">
        <w:rPr>
          <w:rFonts w:ascii="Times New Roman" w:eastAsiaTheme="minorEastAsia" w:hAnsi="Times New Roman"/>
          <w:sz w:val="28"/>
          <w:szCs w:val="28"/>
          <w:lang w:bidi="en-US"/>
        </w:rPr>
        <w:t xml:space="preserve"> </w:t>
      </w:r>
    </w:p>
    <w:p w:rsidR="00A24B17" w:rsidRDefault="00A24B17" w:rsidP="00BF43B2">
      <w:pPr>
        <w:spacing w:after="0" w:line="240" w:lineRule="auto"/>
      </w:pPr>
    </w:p>
    <w:sectPr w:rsidR="00A2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BEA"/>
    <w:multiLevelType w:val="hybridMultilevel"/>
    <w:tmpl w:val="DE669204"/>
    <w:lvl w:ilvl="0" w:tplc="F4B0C7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E1"/>
    <w:rsid w:val="00A24B17"/>
    <w:rsid w:val="00BF43B2"/>
    <w:rsid w:val="00E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F43B2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F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3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F43B2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F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3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2022-02-28T11:25:00Z</cp:lastPrinted>
  <dcterms:created xsi:type="dcterms:W3CDTF">2022-02-28T11:20:00Z</dcterms:created>
  <dcterms:modified xsi:type="dcterms:W3CDTF">2022-02-28T11:27:00Z</dcterms:modified>
</cp:coreProperties>
</file>