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F641B" w:rsidRPr="00D65E8E" w:rsidTr="00345EBF">
        <w:tc>
          <w:tcPr>
            <w:tcW w:w="9570" w:type="dxa"/>
          </w:tcPr>
          <w:p w:rsidR="008F641B" w:rsidRPr="00D65E8E" w:rsidRDefault="008F641B" w:rsidP="00345EBF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65E8E">
              <w:rPr>
                <w:rFonts w:ascii="Calibri" w:eastAsia="Calibri" w:hAnsi="Calibri"/>
                <w:noProof/>
                <w:sz w:val="24"/>
                <w:lang w:eastAsia="ru-RU"/>
              </w:rPr>
              <w:drawing>
                <wp:inline distT="0" distB="0" distL="0" distR="0" wp14:anchorId="456A23D1" wp14:editId="13ECF460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41B" w:rsidRPr="00D65E8E" w:rsidRDefault="008F641B" w:rsidP="00345EB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aps/>
              </w:rPr>
            </w:pPr>
          </w:p>
          <w:p w:rsidR="008F641B" w:rsidRPr="00D65E8E" w:rsidRDefault="008F641B" w:rsidP="00345EB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65E8E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8F641B" w:rsidRPr="00D65E8E" w:rsidRDefault="008F641B" w:rsidP="00345EB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65E8E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8F641B" w:rsidRPr="00D65E8E" w:rsidRDefault="008F641B" w:rsidP="00345EB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65E8E">
              <w:rPr>
                <w:rFonts w:eastAsia="Calibri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8F641B" w:rsidRPr="00D65E8E" w:rsidRDefault="008F641B" w:rsidP="00345EBF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8F641B" w:rsidRPr="00D65E8E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8F641B" w:rsidRPr="00D65E8E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20</w:t>
      </w: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.03.202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4</w:t>
      </w: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</w:t>
      </w: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№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101</w:t>
      </w:r>
    </w:p>
    <w:p w:rsidR="008F641B" w:rsidRPr="00D65E8E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отчёте главы муниципального образования Рязановский </w:t>
      </w: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сельсовет  о</w:t>
      </w:r>
      <w:proofErr w:type="gramEnd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проделанной работе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год.</w:t>
      </w:r>
    </w:p>
    <w:p w:rsidR="008F641B" w:rsidRPr="00D65E8E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Ознакомившись с отчётом главы муниципального образования Рязановский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  о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проделанной работе за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год, Совет депутатов решил:</w:t>
      </w:r>
    </w:p>
    <w:p w:rsidR="008F641B" w:rsidRPr="00D65E8E" w:rsidRDefault="008F641B" w:rsidP="008F64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главы муниципального образования Рязановский сельсовет удовлетворительной.</w:t>
      </w:r>
    </w:p>
    <w:p w:rsidR="008F641B" w:rsidRPr="00D65E8E" w:rsidRDefault="008F641B" w:rsidP="008F64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F641B" w:rsidRPr="00D65E8E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Совета депутатов                                                 С.С. Свиридова</w:t>
      </w:r>
    </w:p>
    <w:p w:rsidR="008F641B" w:rsidRPr="00D65E8E" w:rsidRDefault="008F641B" w:rsidP="008F64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136255" w:rsidRDefault="00136255"/>
    <w:p w:rsidR="008F641B" w:rsidRDefault="008F641B"/>
    <w:p w:rsidR="008F641B" w:rsidRDefault="008F641B"/>
    <w:p w:rsidR="008F641B" w:rsidRDefault="008F641B"/>
    <w:p w:rsidR="008F641B" w:rsidRDefault="008F641B"/>
    <w:p w:rsidR="008F641B" w:rsidRDefault="008F641B"/>
    <w:p w:rsidR="008F641B" w:rsidRDefault="008F641B"/>
    <w:p w:rsidR="008F641B" w:rsidRDefault="008F641B"/>
    <w:p w:rsidR="008F641B" w:rsidRDefault="008F641B"/>
    <w:p w:rsidR="008F641B" w:rsidRDefault="008F641B"/>
    <w:p w:rsidR="008F641B" w:rsidRDefault="008F641B"/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Отчёт главы муниципального образования Рязановский </w:t>
      </w:r>
      <w:proofErr w:type="gramStart"/>
      <w:r w:rsidRPr="008F64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сельсовет  о</w:t>
      </w:r>
      <w:proofErr w:type="gramEnd"/>
      <w:r w:rsidRPr="008F64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проделанной работе за 2023 год.</w:t>
      </w:r>
    </w:p>
    <w:p w:rsidR="008F641B" w:rsidRPr="008F641B" w:rsidRDefault="008F641B" w:rsidP="008F641B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gramStart"/>
      <w:r w:rsidRPr="008F64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Уважаемые  депутаты</w:t>
      </w:r>
      <w:proofErr w:type="gramEnd"/>
      <w:r w:rsidRPr="008F64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!</w:t>
      </w:r>
    </w:p>
    <w:p w:rsidR="008F641B" w:rsidRPr="008F641B" w:rsidRDefault="008F641B" w:rsidP="008F641B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F641B" w:rsidRPr="008F641B" w:rsidRDefault="008F641B" w:rsidP="008F641B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Сегодня администрация сельсовета отчитывается перед вами о проделанной работе. В соответствии с Уставом муниципального </w:t>
      </w:r>
      <w:proofErr w:type="gram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образования,  довожу</w:t>
      </w:r>
      <w:proofErr w:type="gram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 вашего сведения о том, что сделано за период 2023г.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территории МО расположено 2 населённых пункта. Административным центром является с. Рязановка. Территория МО составляет 16400 га.  Из них земли переданные в ведение сельсовета 2737,8 га. В том числе пашни 368,5 га.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Численность населения по состоянию на 01.01.2024 г. -593 человека, зарегистрировано за год 13 человек из них новорожденные – 1 </w:t>
      </w:r>
      <w:proofErr w:type="gram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человек,  сняты</w:t>
      </w:r>
      <w:proofErr w:type="gram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регистрационного учета – 14 человека из них  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умерших – 5 человек.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На территории поселения проживают по категориям: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многодетных семей – 6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детей до 18-ти лет – 50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 зарегистрированы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92)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-опекунские семьи -2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семьи с детьми инвалидами – 2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-пенсионеров –193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-инвалидов - 33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В 2024 году были проведены собрания граждан по вопросу найма пастухов, проведении субботников по благоустройству села и кладбища.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территории Рязановского сельсовета проживают: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2 чел.- труженики тыла (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Вецак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А.Ф., 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Осаулко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Т.С.)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5 чел.- участники боевых действий.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Всего на воинском учёте состоит- 115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На первичном воинском учёте   -  5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Граждан подлежащих первоначальной постановке на воинский учёт-  1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Офицеров запаса - 2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Прапорщиков, мичманов, сержантов, старшин, солдат и матросов- 108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Забронировано в первоначальном порядке-2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В 2023 году снято с воинского учёта – 24 чел., поставлено - 4 чел. В рядах Российской Армии служат 2 человека.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Мобилизованных-0 чел.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Служат по контракту – 2 чел.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Администрацией сельсовета было выдано справок-  274 шт.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-Распоряжений главы администрации по вопросам организации работы администрации-  19.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-Постановлений главы администрации по вопросам местного значения- 150.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-Распоряжений председателя Совета депутатов МО Рязановский сельсовет по вопросам организации деятельности Совета депутатов-  9.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Проведено сессий Совета депутатов- </w:t>
      </w:r>
      <w:proofErr w:type="gram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9 .</w:t>
      </w:r>
      <w:proofErr w:type="gramEnd"/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Принято решений Совета депутатов-25.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Принято и зарегистрировано в областном реестре нормативно-правовых актов-20 </w:t>
      </w:r>
      <w:proofErr w:type="spellStart"/>
      <w:proofErr w:type="gram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шт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.В</w:t>
      </w:r>
      <w:proofErr w:type="gram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администрации созданы и работают постоянные комиссии :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-административная комиссия;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-жилищная комиссия;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-комиссия по делам несовершеннолетних и защите их прав;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-комиссия по работе с обращениями граждан;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-постоянная комиссия по бюджетной политике;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-постоянная комиссия по социальной политике;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-комиссия по предупреждению и ликвидации ЧС и пожарной безопасности.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 территории МО работают 2 государственных предприятия: 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Отделение почтовой связи. 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Отделение сбербанка.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Бюджетные организации: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-сельсовет, школа, СДК, ФАП.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Работают: 1 столовая ООО «Елань», 3 магазина со смешанным ассортиментом товаров, 1 отделение магазина «Строитель», закрытая столовая в школе, в детском саду.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Работает отделение МФЦ.</w:t>
      </w:r>
    </w:p>
    <w:p w:rsidR="008F641B" w:rsidRPr="008F641B" w:rsidRDefault="008F641B" w:rsidP="008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gramStart"/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На  2023</w:t>
      </w:r>
      <w:proofErr w:type="gramEnd"/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год запланировано по доходам:</w:t>
      </w: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              план                                                                       факт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      7 275 800 руб. 00 коп.                  8 158 462 руб. 01 коп. -(112,1%)  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том числе собственных доходов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план                                   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3 677 400 руб. 00 коп.                          4 560 141 руб.01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коп.-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(124 %)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том числе субвенции – 100%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план                                     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128 500 руб. 00 коп.                                                   128500 руб. 00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том числе субсидии – 100%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план                                     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2 756 400 руб. 00 коп.                                           2 756 321 руб. 00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Дотации – 100%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план                                      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713 500 руб.                                                              713 500 руб.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Акцизы:            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751 200 руб.                                      874 383 руб. 73 коп. (116,4%).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По состоянию на 01.01.2024 г. в администрацию поступило 112,1% налогов, в том </w:t>
      </w:r>
      <w:proofErr w:type="gramStart"/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числе :</w:t>
      </w:r>
      <w:proofErr w:type="gramEnd"/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tabs>
          <w:tab w:val="left" w:pos="6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план                                            факт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 xml:space="preserve">           разница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НДФЛ -  136,0%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1 780 000 р.                           2 420 116 руб. 50 коп.         + 640 116,50р.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имущественный налог - 191,2%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план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7 000 р.                                   13 383,56 р.                       +6 383,56 р.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земельный- 102,5%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план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1 130 800,00руб.                         1 159 558 руб.83 коп.          + 28 758 р.83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-арендная плата за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земли  –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0%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            план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0,0р.                                43 145 р. 69 коп.                - 43145р.69 к.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-арендная плата за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имущество  –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106,5%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план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8 000р.                                     8 519р.00коп.                  +519р.00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-госпошлина- 100%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план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400 р.                                      400р.                                0,00р.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штрафы, санкции, возмещение ущерба – 100%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план 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0,0 руб.                              40 580 руб. 20 коп.          + 40580,20 р.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Акцизы-  116,4%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план                                    факт                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751 200,00р                          874 383,73р                   + 123 183 руб. 73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Общие расходы по администрации составляют-  95,9%.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        план                                                                            факт</w:t>
      </w:r>
    </w:p>
    <w:p w:rsidR="008F641B" w:rsidRPr="008F641B" w:rsidRDefault="008F641B" w:rsidP="008F641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CB95"/>
          <w:lang w:bidi="en-US"/>
        </w:rPr>
        <w:t>8 057 480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р. 00 к.                                                    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7 726 150</w:t>
      </w:r>
      <w:r w:rsidRPr="008F64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р. 03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функционирование высшего должностного лица, субъекта РФ и органа местного самоуправления – 100%. 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(глава)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 плану – 668 444,94 р.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Фактически – 668444,94р;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-функционирование исполнительных органов – 98,2%.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(аппарат)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плану  -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977981 р. 11 коп.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фактически  -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960 493 р.03 коп.,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proofErr w:type="gramStart"/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обеспечение  противопожарной</w:t>
      </w:r>
      <w:proofErr w:type="gramEnd"/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службы – 99,4%. 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(пожарники)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по плану – 417 263 р. 36 коп.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фактически – 414 700 р. 16 коп.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дороги 71%. 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(дорожная деятельность)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по плану -751 200,00 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фактически – 535054 р. 79 коп. 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 Другие вопросы в области национальной экономики – 0%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 плану – 0 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фактически  –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0р. 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 xml:space="preserve"> жилищное - коммунальное хозяйство: - 98%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 плану – 3 496 789,68р.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фактически – 3 438 030,95р.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 xml:space="preserve"> жилищное хозяйство: - 100%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по плану – 268 000,00р.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фактически – 268 000,00р. 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 xml:space="preserve"> коммунальное хозяйство: 100%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 плану – 3 025 970,00р.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фактически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 3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 025 890,80р.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Благоустройство 71%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по плану – 202 819,68р.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lastRenderedPageBreak/>
        <w:t>фактически – 144 140,15 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в </w:t>
      </w:r>
      <w:proofErr w:type="spell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т.ч</w:t>
      </w:r>
      <w:proofErr w:type="spell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.: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лабораторные исследования питьевой воды – 53 113р.00к.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культура</w:t>
      </w: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: </w:t>
      </w: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94%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 плану-   1 468 200,91р.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Фактически – 1432 826,16р.   В том числе трансферты – 1 013 500,00р.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-военкомат - по плану и фактически – 128 500 р. 00к.</w:t>
      </w:r>
    </w:p>
    <w:p w:rsidR="008F641B" w:rsidRPr="008F641B" w:rsidRDefault="008F641B" w:rsidP="008F6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1.Техническое обслуживание уличного освещения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–  48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288 руб. 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-техническое использование опор линий – 23 224 руб. 32 коп. 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2.  Затраты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на  услуги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: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свет -  175597 руб. 84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коп, в </w:t>
      </w:r>
      <w:proofErr w:type="spell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т.ч</w:t>
      </w:r>
      <w:proofErr w:type="spell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.  уличное освещение – 114995 руб. 86 коп.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газ – 113416 руб. 03 коп.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- услуги связи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–  41209</w:t>
      </w:r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руб. 40 коп.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3.Затраты на </w:t>
      </w:r>
      <w:proofErr w:type="gram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поддержание  </w:t>
      </w:r>
      <w:proofErr w:type="spell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внутрипоселковых</w:t>
      </w:r>
      <w:proofErr w:type="spellEnd"/>
      <w:proofErr w:type="gram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дорог и территорий, прилегающих к ним (</w:t>
      </w:r>
      <w:proofErr w:type="spell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обкос</w:t>
      </w:r>
      <w:proofErr w:type="spell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сорной растительности, ремонт дорожного полотна) составили – 359 456р. 95 коп.  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4. Техническое обслуживание и содержание автомобиля – 134 849р.04к.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ремонт автомобиля и запчасти – 17 264,00 руб. 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страховка – 6 438,76 руб.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ГСМ – 111 146,28 руб. в </w:t>
      </w:r>
      <w:proofErr w:type="spellStart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т.ч</w:t>
      </w:r>
      <w:proofErr w:type="spellEnd"/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 по пожарному автомобилю.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В 2023 году: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Проводилась 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грейдеровка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дорожного полотна по ул. 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Кинельская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Набережная, пер. Садовый.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 ремонт водопровода с заменой аварийных линий 1882 метра, установлены дополнительно 10 гидрантов, заменено 14 задвижек. Затраты по контракту составили 2901390 руб. 80 коп. Работы были проведены ООО «Дельта».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Заменены 27 светильников на более современные и экономичные, установлено 3 новых по ул. Центральная. Всего сейчас в работе- 75 шт.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Завершен снос 2-х аварийных домов.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Проведена работа по выявлению правообладателей ранее учтенных объектов недвижимости (отработано 138 объектов).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Внесены изменения в Генеральный план и Правила землепользования и застройки. Все документы переведены в цифру. Работы были выполнены Региональным Кадастровым Центром г. Оренбург. Стоимость работ составила 280 000 руб. Спонсорами были ООО «ИНТЭК-Западная Сибирь». 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Проведен текущий ремонт здания </w:t>
      </w:r>
      <w:proofErr w:type="spellStart"/>
      <w:proofErr w:type="gram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ФАПа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</w:t>
      </w:r>
      <w:proofErr w:type="gram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замена окон-10 шт., входных дверей – 2 шт., укрепление кровли с заменой конька и ветровых досок, обустройство канализации. Стоимость работ составила -206500 руб. Деньги были выделены директором ООО «ИНТЭК-Западная Сибирь» Великим С.С. ЦРБ помогла закупить дополнительные материалы на 7000 руб.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Продолжили работу по наведению порядка в центре села.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Оформлены в собственность еще 4 участка 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внутрипоселковых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дорог.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Составили смету и прошли гос. Экспертизу на ремонт дороги по ул. Центральная и Подъезд к школе.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Провели кадастровую съемку водопровода, изготовлена декларация, технический план в координатах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Подготовлены и сданы в архив документы постоянного хранения. Проведена работа по приведению в порядок архива в администрации.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- Администрация постоянно работает в тесном контакте со школой и СДК. Проводятся при поддержке администрации мероприятия по плану и графикам составленными в этих учреждениях.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- Проводилась и проводится регулярная очистка 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внутрипоселковых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дорог, территорий социально значимых объектов. По договоренности помощь в этом оказывает ООО «Елань» (безвозмездно). 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</w:t>
      </w:r>
      <w:proofErr w:type="gramStart"/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</w:t>
      </w:r>
      <w:proofErr w:type="gramEnd"/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постоянном взаимодействии находимся с отделением полиции «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Асекеевский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и участковыми.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Продолжается работа по оформлению документации частных домов, квартир и земельных участков в собственность граждан.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Что не удалось сделать: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Провести ямочный ремонт </w:t>
      </w: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внутрипоселковых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дорог. Сметы есть с исполнителем работ договорились, но дорожники не успели выполнить оговоренный объем до морозов.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Отремонтировать здание СДК.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Планы на текущий год:</w:t>
      </w:r>
    </w:p>
    <w:p w:rsidR="008F641B" w:rsidRPr="008F641B" w:rsidRDefault="008F641B" w:rsidP="008F641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>Обкос</w:t>
      </w:r>
      <w:proofErr w:type="spellEnd"/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сорной растительности.</w:t>
      </w:r>
    </w:p>
    <w:p w:rsidR="008F641B" w:rsidRPr="008F641B" w:rsidRDefault="008F641B" w:rsidP="008F641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Ямочный ремонт дорожного покрытия по селу.</w:t>
      </w:r>
    </w:p>
    <w:p w:rsidR="008F641B" w:rsidRPr="008F641B" w:rsidRDefault="008F641B" w:rsidP="008F641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Установка и замена уличных светильников.</w:t>
      </w:r>
    </w:p>
    <w:p w:rsidR="008F641B" w:rsidRPr="008F641B" w:rsidRDefault="008F641B" w:rsidP="008F641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Текущий ремонт водопровода.</w:t>
      </w:r>
    </w:p>
    <w:p w:rsidR="008F641B" w:rsidRPr="008F641B" w:rsidRDefault="008F641B" w:rsidP="008F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bookmarkEnd w:id="0"/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AB55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8F641B" w:rsidRPr="008F641B" w:rsidRDefault="008F641B" w:rsidP="008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F6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8F641B" w:rsidRPr="008F641B" w:rsidRDefault="008F641B" w:rsidP="008F641B">
      <w:pPr>
        <w:spacing w:after="0" w:line="240" w:lineRule="auto"/>
        <w:rPr>
          <w:sz w:val="24"/>
          <w:szCs w:val="24"/>
        </w:rPr>
      </w:pPr>
    </w:p>
    <w:sectPr w:rsidR="008F641B" w:rsidRPr="008F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BEA"/>
    <w:multiLevelType w:val="hybridMultilevel"/>
    <w:tmpl w:val="DE669204"/>
    <w:lvl w:ilvl="0" w:tplc="F4B0C7A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1C"/>
    <w:rsid w:val="00136255"/>
    <w:rsid w:val="00671D1C"/>
    <w:rsid w:val="008F641B"/>
    <w:rsid w:val="00A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F63A5-7DA0-46F5-BA6C-601A4CCC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F641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F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2024-03-20T10:44:00Z</cp:lastPrinted>
  <dcterms:created xsi:type="dcterms:W3CDTF">2024-03-20T10:25:00Z</dcterms:created>
  <dcterms:modified xsi:type="dcterms:W3CDTF">2024-03-20T10:44:00Z</dcterms:modified>
</cp:coreProperties>
</file>