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72" w:rsidRPr="00615872" w:rsidRDefault="00615872" w:rsidP="00615872">
      <w:pPr>
        <w:shd w:val="clear" w:color="auto" w:fill="FFFFFF"/>
        <w:ind w:firstLine="720"/>
        <w:jc w:val="center"/>
        <w:rPr>
          <w:rFonts w:cs="Arial"/>
          <w:b/>
          <w:bCs/>
          <w:color w:val="000000"/>
          <w:szCs w:val="36"/>
          <w:u w:val="single"/>
        </w:rPr>
      </w:pPr>
      <w:r w:rsidRPr="00615872">
        <w:rPr>
          <w:rFonts w:cs="Arial"/>
          <w:b/>
          <w:bCs/>
          <w:color w:val="000000"/>
          <w:szCs w:val="36"/>
          <w:u w:val="single"/>
        </w:rPr>
        <w:t>Административная ответственность за распространение экстремистских материалов</w:t>
      </w:r>
    </w:p>
    <w:p w:rsidR="00615872" w:rsidRPr="00615872" w:rsidRDefault="00615872" w:rsidP="00615872">
      <w:pPr>
        <w:shd w:val="clear" w:color="auto" w:fill="FFFFFF"/>
        <w:ind w:firstLine="720"/>
        <w:jc w:val="both"/>
        <w:rPr>
          <w:color w:val="000000"/>
          <w:szCs w:val="24"/>
        </w:rPr>
      </w:pPr>
      <w:r w:rsidRPr="00615872">
        <w:rPr>
          <w:color w:val="000000"/>
          <w:szCs w:val="24"/>
        </w:rPr>
        <w:t> </w:t>
      </w:r>
    </w:p>
    <w:p w:rsidR="00615872" w:rsidRPr="00615872" w:rsidRDefault="00615872" w:rsidP="00615872">
      <w:pPr>
        <w:shd w:val="clear" w:color="auto" w:fill="FFFFFF"/>
        <w:ind w:firstLine="720"/>
        <w:jc w:val="both"/>
        <w:rPr>
          <w:color w:val="000000"/>
          <w:szCs w:val="24"/>
        </w:rPr>
      </w:pPr>
      <w:r w:rsidRPr="00615872">
        <w:rPr>
          <w:color w:val="000000"/>
          <w:szCs w:val="27"/>
          <w:shd w:val="clear" w:color="auto" w:fill="FFFFFF"/>
        </w:rPr>
        <w:t xml:space="preserve">Федеральным законом от 25.07.2002 № 114-ФЗ «О противодействии экстремистской деятельности» к числу экстремистских материалов отнесены предназначенные для распространения либо публичного демонстрирования </w:t>
      </w:r>
      <w:proofErr w:type="gramStart"/>
      <w:r w:rsidRPr="00615872">
        <w:rPr>
          <w:color w:val="000000"/>
          <w:szCs w:val="27"/>
          <w:shd w:val="clear" w:color="auto" w:fill="FFFFFF"/>
        </w:rPr>
        <w:t>документы</w:t>
      </w:r>
      <w:proofErr w:type="gramEnd"/>
      <w:r w:rsidRPr="00615872">
        <w:rPr>
          <w:color w:val="000000"/>
          <w:szCs w:val="27"/>
          <w:shd w:val="clear" w:color="auto" w:fill="FFFFFF"/>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w:t>
      </w:r>
      <w:proofErr w:type="gramStart"/>
      <w:r w:rsidRPr="00615872">
        <w:rPr>
          <w:color w:val="000000"/>
          <w:szCs w:val="27"/>
          <w:shd w:val="clear" w:color="auto" w:fill="FFFFFF"/>
        </w:rPr>
        <w:t>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w:t>
      </w:r>
      <w:proofErr w:type="gramEnd"/>
      <w:r w:rsidRPr="00615872">
        <w:rPr>
          <w:color w:val="000000"/>
          <w:szCs w:val="27"/>
          <w:shd w:val="clear" w:color="auto" w:fill="FFFFFF"/>
        </w:rPr>
        <w:t xml:space="preserve"> группы.</w:t>
      </w:r>
    </w:p>
    <w:p w:rsidR="00615872" w:rsidRPr="00615872" w:rsidRDefault="00615872" w:rsidP="00615872">
      <w:pPr>
        <w:shd w:val="clear" w:color="auto" w:fill="FFFFFF"/>
        <w:ind w:firstLine="720"/>
        <w:jc w:val="both"/>
        <w:rPr>
          <w:color w:val="000000"/>
          <w:szCs w:val="24"/>
        </w:rPr>
      </w:pPr>
      <w:r w:rsidRPr="00615872">
        <w:rPr>
          <w:color w:val="000000"/>
          <w:szCs w:val="27"/>
          <w:shd w:val="clear" w:color="auto" w:fill="FFFFFF"/>
        </w:rPr>
        <w:t>Ведение федерального списка экстремистских материалов осуществляется Министерством юстиции Российской Федерации</w:t>
      </w:r>
    </w:p>
    <w:p w:rsidR="00615872" w:rsidRPr="00615872" w:rsidRDefault="00615872" w:rsidP="00615872">
      <w:pPr>
        <w:shd w:val="clear" w:color="auto" w:fill="FFFFFF"/>
        <w:ind w:firstLine="720"/>
        <w:jc w:val="both"/>
        <w:rPr>
          <w:color w:val="000000"/>
          <w:szCs w:val="24"/>
        </w:rPr>
      </w:pPr>
      <w:proofErr w:type="gramStart"/>
      <w:r w:rsidRPr="00615872">
        <w:rPr>
          <w:color w:val="000000"/>
          <w:szCs w:val="27"/>
          <w:shd w:val="clear" w:color="auto" w:fill="FFFFFF"/>
        </w:rPr>
        <w:t>Статьей 20.29 Кодекса Российской Федерации об административных правонарушениях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ответственность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w:t>
      </w:r>
      <w:proofErr w:type="gramEnd"/>
      <w:r w:rsidRPr="00615872">
        <w:rPr>
          <w:color w:val="000000"/>
          <w:szCs w:val="27"/>
          <w:shd w:val="clear" w:color="auto" w:fill="FFFFFF"/>
        </w:rPr>
        <w:t xml:space="preserve">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615872" w:rsidRPr="00615872" w:rsidRDefault="00615872" w:rsidP="00615872">
      <w:pPr>
        <w:shd w:val="clear" w:color="auto" w:fill="FFFFFF"/>
        <w:ind w:firstLine="720"/>
        <w:jc w:val="both"/>
        <w:rPr>
          <w:color w:val="000000"/>
          <w:szCs w:val="24"/>
        </w:rPr>
      </w:pPr>
      <w:r w:rsidRPr="00615872">
        <w:rPr>
          <w:color w:val="000000"/>
          <w:szCs w:val="27"/>
          <w:shd w:val="clear" w:color="auto" w:fill="FFFFFF"/>
        </w:rPr>
        <w:t>Возбуждение дел об административных правонарушениях указанной категории относится к исключительной компетенции прокурора.</w:t>
      </w:r>
    </w:p>
    <w:p w:rsidR="00615872" w:rsidRDefault="00615872" w:rsidP="00B83712">
      <w:pPr>
        <w:shd w:val="clear" w:color="auto" w:fill="FFFFFF"/>
        <w:jc w:val="center"/>
        <w:rPr>
          <w:rFonts w:cs="Arial"/>
          <w:b/>
          <w:bCs/>
          <w:szCs w:val="36"/>
        </w:rPr>
      </w:pPr>
    </w:p>
    <w:p w:rsidR="00615872" w:rsidRDefault="00615872" w:rsidP="00B83712">
      <w:pPr>
        <w:shd w:val="clear" w:color="auto" w:fill="FFFFFF"/>
        <w:jc w:val="center"/>
        <w:rPr>
          <w:rFonts w:cs="Arial"/>
          <w:b/>
          <w:bCs/>
          <w:szCs w:val="36"/>
        </w:rPr>
      </w:pPr>
    </w:p>
    <w:p w:rsidR="00615872" w:rsidRDefault="00615872" w:rsidP="00B83712">
      <w:pPr>
        <w:shd w:val="clear" w:color="auto" w:fill="FFFFFF"/>
        <w:jc w:val="center"/>
        <w:rPr>
          <w:rFonts w:cs="Arial"/>
          <w:b/>
          <w:bCs/>
          <w:szCs w:val="36"/>
        </w:rPr>
      </w:pPr>
    </w:p>
    <w:p w:rsidR="00B83712" w:rsidRPr="00615872" w:rsidRDefault="00B83712" w:rsidP="00B83712">
      <w:pPr>
        <w:shd w:val="clear" w:color="auto" w:fill="FFFFFF"/>
        <w:jc w:val="center"/>
        <w:rPr>
          <w:rFonts w:cs="Arial"/>
          <w:b/>
          <w:bCs/>
          <w:szCs w:val="36"/>
          <w:u w:val="single"/>
        </w:rPr>
      </w:pPr>
      <w:r w:rsidRPr="00615872">
        <w:rPr>
          <w:rFonts w:cs="Arial"/>
          <w:b/>
          <w:bCs/>
          <w:szCs w:val="36"/>
          <w:u w:val="single"/>
        </w:rPr>
        <w:t>Заключение трудового договора.</w:t>
      </w:r>
    </w:p>
    <w:p w:rsidR="00B83712" w:rsidRPr="00B83712" w:rsidRDefault="00B83712" w:rsidP="00B83712">
      <w:pPr>
        <w:shd w:val="clear" w:color="auto" w:fill="FFFFFF"/>
        <w:jc w:val="center"/>
        <w:rPr>
          <w:rFonts w:cs="Arial"/>
          <w:b/>
          <w:bCs/>
          <w:szCs w:val="36"/>
        </w:rPr>
      </w:pPr>
    </w:p>
    <w:p w:rsidR="00B83712" w:rsidRDefault="00B83712" w:rsidP="00B83712">
      <w:pPr>
        <w:shd w:val="clear" w:color="auto" w:fill="FFFFFF"/>
        <w:ind w:firstLine="720"/>
        <w:jc w:val="both"/>
        <w:rPr>
          <w:szCs w:val="24"/>
        </w:rPr>
      </w:pPr>
      <w:r>
        <w:t xml:space="preserve">Обязанность работодателя заключать с работниками трудовой договор содержится в статье 67 Трудового кодекса Российской Федерации (далее – ТК РФ). В данной статье также указано, что трудовой договор заключается в </w:t>
      </w:r>
      <w:r>
        <w:lastRenderedPageBreak/>
        <w:t>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B83712" w:rsidRDefault="00B83712" w:rsidP="00B83712">
      <w:pPr>
        <w:shd w:val="clear" w:color="auto" w:fill="FFFFFF"/>
        <w:ind w:firstLine="720"/>
        <w:jc w:val="both"/>
        <w:rPr>
          <w:szCs w:val="24"/>
        </w:rPr>
      </w:pPr>
      <w:r>
        <w:t>В соответствии с частью 1 статьи 64 ТК РФ запрещается необоснованный отказ в заключени</w:t>
      </w:r>
      <w:proofErr w:type="gramStart"/>
      <w:r>
        <w:t>и</w:t>
      </w:r>
      <w:proofErr w:type="gramEnd"/>
      <w:r>
        <w:t xml:space="preserve"> трудового договора. Частью 2 этой же статьей установлен запрет на какую-либо дискриминацию при заключении трудового договора, во внимание должны браться деловые качества.</w:t>
      </w:r>
    </w:p>
    <w:p w:rsidR="00B83712" w:rsidRDefault="00B83712" w:rsidP="00B83712">
      <w:pPr>
        <w:shd w:val="clear" w:color="auto" w:fill="FFFFFF"/>
        <w:ind w:firstLine="720"/>
        <w:jc w:val="both"/>
        <w:rPr>
          <w:szCs w:val="24"/>
        </w:rPr>
      </w:pPr>
      <w:r>
        <w:t>За неисполнение работодателем указанных обязанностей законодателем предусмотрена как административная, так и уголовная ответственность.</w:t>
      </w:r>
    </w:p>
    <w:p w:rsidR="00B83712" w:rsidRDefault="00B83712" w:rsidP="00B83712">
      <w:pPr>
        <w:shd w:val="clear" w:color="auto" w:fill="FFFFFF"/>
        <w:ind w:firstLine="720"/>
        <w:jc w:val="both"/>
        <w:rPr>
          <w:szCs w:val="24"/>
        </w:rPr>
      </w:pPr>
      <w:r>
        <w:t>Так, частью 4 статьи 5.27 Кодекса Российской Федерации об административных правонарушениях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предусмотрено административное наказание в виде наложения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B83712" w:rsidRDefault="00B83712" w:rsidP="00B83712">
      <w:pPr>
        <w:shd w:val="clear" w:color="auto" w:fill="FFFFFF"/>
        <w:ind w:firstLine="720"/>
        <w:jc w:val="both"/>
        <w:rPr>
          <w:szCs w:val="24"/>
        </w:rPr>
      </w:pPr>
      <w:proofErr w:type="gramStart"/>
      <w:r>
        <w:t xml:space="preserve">За необоснованный отказ в приеме на работу лица по мотивам достижения им </w:t>
      </w:r>
      <w:proofErr w:type="spellStart"/>
      <w:r>
        <w:t>предпенсионного</w:t>
      </w:r>
      <w:proofErr w:type="spellEnd"/>
      <w:r>
        <w:t xml:space="preserve"> возраста, а равно необоснованное увольнение с работы такого лица по тем же мотивам (статья 144.1 Уголовного кодекса Российской Федерации), а также за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w:t>
      </w:r>
      <w:proofErr w:type="gramEnd"/>
      <w:r>
        <w:t xml:space="preserve"> с работы женщины, имеющей детей в возрасте до трех лет, по этим мотивам (статья 145 Уголовного кодекса Российской Федерации) предусмотрена уголовная ответственность с максимальным наказанием в виде обязательных работ на срок до трехсот шестидесяти часов.</w:t>
      </w:r>
    </w:p>
    <w:p w:rsidR="00B83712" w:rsidRDefault="00B83712" w:rsidP="00B83712">
      <w:pPr>
        <w:shd w:val="clear" w:color="auto" w:fill="FFFFFF"/>
        <w:ind w:firstLine="720"/>
        <w:jc w:val="both"/>
        <w:rPr>
          <w:szCs w:val="24"/>
        </w:rPr>
      </w:pPr>
      <w:r>
        <w:t xml:space="preserve">Вместе с тем, негативные последствия ожидают не только «нерадивого» работодателя, но и работника, который, работая в отсутствие заключенного трудового договора, может претерпеть не меньшие негативные последствия, в том числе в виде лишения права </w:t>
      </w:r>
      <w:proofErr w:type="spellStart"/>
      <w:r>
        <w:t>на</w:t>
      </w:r>
      <w:proofErr w:type="gramStart"/>
      <w:r>
        <w:t>:о</w:t>
      </w:r>
      <w:proofErr w:type="gramEnd"/>
      <w:r>
        <w:t>тчисления</w:t>
      </w:r>
      <w:proofErr w:type="spellEnd"/>
      <w:r>
        <w:t xml:space="preserve"> в пенсионный фонд; выплату сумм, причитающихся от работодателя в случае возникновения страхового случая (временной нетрудоспособности, несчастного случая); своевременную выплату заработной платы, в том числе и после прекращения фактических трудовых отношений с работодателем либо его ликвидацией (банкротством).</w:t>
      </w:r>
    </w:p>
    <w:p w:rsidR="00B83712" w:rsidRDefault="00B83712" w:rsidP="00B83712">
      <w:pPr>
        <w:shd w:val="clear" w:color="auto" w:fill="FFFFFF"/>
        <w:ind w:firstLine="720"/>
        <w:jc w:val="both"/>
        <w:rPr>
          <w:szCs w:val="24"/>
        </w:rPr>
      </w:pPr>
      <w:r>
        <w:t xml:space="preserve">Признание имеющихся или имевшихся правоотношений между работником и работодателем в большинстве случаев возможно только в судебном порядке. В указанных судебных процессах не всегда работнику </w:t>
      </w:r>
      <w:r>
        <w:lastRenderedPageBreak/>
        <w:t xml:space="preserve">удается </w:t>
      </w:r>
      <w:proofErr w:type="gramStart"/>
      <w:r>
        <w:t>предоставить достаточные доказательства</w:t>
      </w:r>
      <w:proofErr w:type="gramEnd"/>
      <w:r>
        <w:t xml:space="preserve"> того, что он у работодателя выполнял трудовые функции.</w:t>
      </w:r>
    </w:p>
    <w:p w:rsidR="00B83712" w:rsidRDefault="00B83712" w:rsidP="00B83712">
      <w:pPr>
        <w:shd w:val="clear" w:color="auto" w:fill="FFFFFF"/>
        <w:ind w:firstLine="720"/>
        <w:jc w:val="both"/>
        <w:rPr>
          <w:szCs w:val="24"/>
        </w:rPr>
      </w:pPr>
      <w:r>
        <w:t>При заключении трудового договора работник не должен забывать и о своей обязанности приступить к исполнению трудовых обязанностей со дня, определенного трудовым договором, а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(статья 61 ТК РФ), а также об иных обязанностях, в том числе перечисленных в статье 21 ТК РФ.</w:t>
      </w:r>
    </w:p>
    <w:p w:rsidR="00B83712" w:rsidRPr="00B83712" w:rsidRDefault="00B83712" w:rsidP="00B83712">
      <w:pPr>
        <w:pBdr>
          <w:bottom w:val="single" w:sz="12" w:space="1" w:color="auto"/>
        </w:pBdr>
        <w:shd w:val="clear" w:color="auto" w:fill="FFFFFF"/>
        <w:ind w:firstLine="720"/>
        <w:jc w:val="both"/>
        <w:rPr>
          <w:rFonts w:ascii="Roboto" w:hAnsi="Roboto"/>
          <w:color w:val="333333"/>
          <w:sz w:val="24"/>
          <w:szCs w:val="24"/>
        </w:rPr>
      </w:pPr>
    </w:p>
    <w:p w:rsidR="00B83712" w:rsidRPr="00B83712" w:rsidRDefault="00B83712"/>
    <w:p w:rsidR="00B83712" w:rsidRPr="00615872" w:rsidRDefault="00B83712" w:rsidP="00B83712">
      <w:pPr>
        <w:shd w:val="clear" w:color="auto" w:fill="FFFFFF"/>
        <w:ind w:firstLine="720"/>
        <w:jc w:val="center"/>
        <w:rPr>
          <w:rFonts w:cs="Arial"/>
          <w:b/>
          <w:bCs/>
          <w:szCs w:val="36"/>
          <w:u w:val="single"/>
        </w:rPr>
      </w:pPr>
      <w:r w:rsidRPr="00615872">
        <w:rPr>
          <w:rFonts w:cs="Arial"/>
          <w:b/>
          <w:bCs/>
          <w:szCs w:val="36"/>
          <w:u w:val="single"/>
        </w:rPr>
        <w:t>Почему обращение может быть оставлено без ответа по существу?</w:t>
      </w:r>
    </w:p>
    <w:p w:rsidR="00B83712" w:rsidRPr="0035762C" w:rsidRDefault="00B83712" w:rsidP="00B83712">
      <w:pPr>
        <w:shd w:val="clear" w:color="auto" w:fill="FFFFFF"/>
        <w:ind w:firstLine="720"/>
        <w:jc w:val="both"/>
        <w:rPr>
          <w:szCs w:val="24"/>
        </w:rPr>
      </w:pPr>
      <w:r w:rsidRPr="0035762C">
        <w:rPr>
          <w:szCs w:val="24"/>
        </w:rPr>
        <w:t> </w:t>
      </w:r>
    </w:p>
    <w:p w:rsidR="00B83712" w:rsidRPr="0035762C" w:rsidRDefault="00B83712" w:rsidP="00B83712">
      <w:pPr>
        <w:shd w:val="clear" w:color="auto" w:fill="FFFFFF"/>
        <w:ind w:firstLine="720"/>
        <w:jc w:val="both"/>
        <w:rPr>
          <w:szCs w:val="24"/>
        </w:rPr>
      </w:pPr>
      <w:r w:rsidRPr="0035762C">
        <w:rPr>
          <w:szCs w:val="24"/>
        </w:rPr>
        <w:t>Порядок рассмотрения жалоб и заявлений граждан определен Федеральным законом от 02.05.2006 № 59-ФЗ «О порядке рассмотрения обращений граждан Российской Федерации» (далее – Закон).</w:t>
      </w:r>
    </w:p>
    <w:p w:rsidR="00B83712" w:rsidRPr="0035762C" w:rsidRDefault="00B83712" w:rsidP="00B83712">
      <w:pPr>
        <w:shd w:val="clear" w:color="auto" w:fill="FFFFFF"/>
        <w:ind w:firstLine="720"/>
        <w:jc w:val="both"/>
        <w:rPr>
          <w:szCs w:val="24"/>
        </w:rPr>
      </w:pPr>
      <w:r w:rsidRPr="0035762C">
        <w:rPr>
          <w:szCs w:val="24"/>
        </w:rPr>
        <w:t>Законом установлен общий 30-дневный срок, по истечении которого заявителю должен быть дан ответ по существу обращения.</w:t>
      </w:r>
    </w:p>
    <w:p w:rsidR="00B83712" w:rsidRPr="0035762C" w:rsidRDefault="00B83712" w:rsidP="00B83712">
      <w:pPr>
        <w:shd w:val="clear" w:color="auto" w:fill="FFFFFF"/>
        <w:ind w:firstLine="720"/>
        <w:jc w:val="both"/>
        <w:rPr>
          <w:szCs w:val="24"/>
        </w:rPr>
      </w:pPr>
      <w:r w:rsidRPr="0035762C">
        <w:rPr>
          <w:szCs w:val="24"/>
        </w:rPr>
        <w:t>Однако</w:t>
      </w:r>
      <w:proofErr w:type="gramStart"/>
      <w:r w:rsidRPr="0035762C">
        <w:rPr>
          <w:szCs w:val="24"/>
        </w:rPr>
        <w:t>,</w:t>
      </w:r>
      <w:proofErr w:type="gramEnd"/>
      <w:r w:rsidRPr="0035762C">
        <w:rPr>
          <w:szCs w:val="24"/>
        </w:rPr>
        <w:t xml:space="preserve"> есть случаи, в которых рассмотрение отдельных обращений осуществляется в ином порядке. Они определены статьей  11 Закона.</w:t>
      </w:r>
    </w:p>
    <w:p w:rsidR="00B83712" w:rsidRPr="0035762C" w:rsidRDefault="00B83712" w:rsidP="00B83712">
      <w:pPr>
        <w:shd w:val="clear" w:color="auto" w:fill="FFFFFF"/>
        <w:ind w:firstLine="720"/>
        <w:jc w:val="both"/>
        <w:rPr>
          <w:szCs w:val="24"/>
        </w:rPr>
      </w:pPr>
      <w:r w:rsidRPr="0035762C">
        <w:rPr>
          <w:szCs w:val="24"/>
        </w:rPr>
        <w:t>Так, например, не дается ответ на обращение, если в письменном обращении заявитель не указал свою фамилию или почтовый адрес, по которому должен быть направлен ответ. При этом</w:t>
      </w:r>
      <w:proofErr w:type="gramStart"/>
      <w:r w:rsidRPr="0035762C">
        <w:rPr>
          <w:szCs w:val="24"/>
        </w:rPr>
        <w:t>,</w:t>
      </w:r>
      <w:proofErr w:type="gramEnd"/>
      <w:r w:rsidRPr="0035762C">
        <w:rPr>
          <w:szCs w:val="24"/>
        </w:rPr>
        <w:t xml:space="preserve">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государственный орган.</w:t>
      </w:r>
    </w:p>
    <w:p w:rsidR="00B83712" w:rsidRPr="0035762C" w:rsidRDefault="00B83712" w:rsidP="00B83712">
      <w:pPr>
        <w:shd w:val="clear" w:color="auto" w:fill="FFFFFF"/>
        <w:ind w:firstLine="720"/>
        <w:jc w:val="both"/>
        <w:rPr>
          <w:szCs w:val="24"/>
        </w:rPr>
      </w:pPr>
      <w:r w:rsidRPr="0035762C">
        <w:rPr>
          <w:szCs w:val="24"/>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B83712" w:rsidRPr="0035762C" w:rsidRDefault="00B83712" w:rsidP="00B83712">
      <w:pPr>
        <w:shd w:val="clear" w:color="auto" w:fill="FFFFFF"/>
        <w:ind w:firstLine="720"/>
        <w:jc w:val="both"/>
        <w:rPr>
          <w:szCs w:val="24"/>
        </w:rPr>
      </w:pPr>
      <w:r w:rsidRPr="0035762C">
        <w:rPr>
          <w:szCs w:val="24"/>
        </w:rPr>
        <w:t> 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При этом заявитель уведомляется о недопустимости злоупотребления правом.</w:t>
      </w:r>
    </w:p>
    <w:p w:rsidR="00B83712" w:rsidRDefault="00B83712" w:rsidP="00B83712">
      <w:pPr>
        <w:shd w:val="clear" w:color="auto" w:fill="FFFFFF"/>
        <w:ind w:firstLine="720"/>
        <w:jc w:val="both"/>
        <w:rPr>
          <w:szCs w:val="24"/>
        </w:rPr>
      </w:pPr>
      <w:r w:rsidRPr="0035762C">
        <w:rPr>
          <w:szCs w:val="24"/>
        </w:rPr>
        <w:t> В случае</w:t>
      </w:r>
      <w:proofErr w:type="gramStart"/>
      <w:r w:rsidRPr="0035762C">
        <w:rPr>
          <w:szCs w:val="24"/>
        </w:rPr>
        <w:t>,</w:t>
      </w:r>
      <w:proofErr w:type="gramEnd"/>
      <w:r w:rsidRPr="0035762C">
        <w:rPr>
          <w:szCs w:val="24"/>
        </w:rPr>
        <w:t xml:space="preserve"> если текст письменного обращения не поддается прочтению, ответ на обращение не дается, о чем в течение 7 дней со дня регистрации обращения сообщается заявителю, если его фамилия и почтовый адрес поддаются прочтению. В аналогичном порядке, с уведомлением в 7-дневный срок о невозможности </w:t>
      </w:r>
    </w:p>
    <w:p w:rsidR="00B83712" w:rsidRPr="0035762C" w:rsidRDefault="00B83712" w:rsidP="00B83712">
      <w:pPr>
        <w:shd w:val="clear" w:color="auto" w:fill="FFFFFF"/>
        <w:ind w:firstLine="720"/>
        <w:jc w:val="both"/>
        <w:rPr>
          <w:szCs w:val="24"/>
        </w:rPr>
      </w:pPr>
      <w:r w:rsidRPr="0035762C">
        <w:rPr>
          <w:szCs w:val="24"/>
        </w:rPr>
        <w:t>рассмотрения обращения, рассматриваются предложения, заявления и жалобы, текст которых не позволяет определить их суть.</w:t>
      </w:r>
    </w:p>
    <w:p w:rsidR="00B83712" w:rsidRPr="0035762C" w:rsidRDefault="00B83712" w:rsidP="00B83712">
      <w:pPr>
        <w:shd w:val="clear" w:color="auto" w:fill="FFFFFF"/>
        <w:ind w:firstLine="720"/>
        <w:jc w:val="both"/>
        <w:rPr>
          <w:szCs w:val="24"/>
        </w:rPr>
      </w:pPr>
      <w:proofErr w:type="gramStart"/>
      <w:r w:rsidRPr="0035762C">
        <w:rPr>
          <w:szCs w:val="24"/>
        </w:rPr>
        <w:t xml:space="preserve">Также,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w:t>
      </w:r>
      <w:r w:rsidRPr="0035762C">
        <w:rPr>
          <w:szCs w:val="24"/>
        </w:rPr>
        <w:lastRenderedPageBreak/>
        <w:t>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w:t>
      </w:r>
      <w:proofErr w:type="gramEnd"/>
      <w:r w:rsidRPr="0035762C">
        <w:rPr>
          <w:szCs w:val="24"/>
        </w:rPr>
        <w:t xml:space="preserve"> обращения направлялись в один и тот же государственный орган, орган местного самоуправления или одному и тому же должностному лицу. О таком решении уведомляется гражданин, направивший обращение.</w:t>
      </w:r>
    </w:p>
    <w:p w:rsidR="00B83712" w:rsidRPr="0035762C" w:rsidRDefault="00B83712" w:rsidP="00B83712">
      <w:pPr>
        <w:shd w:val="clear" w:color="auto" w:fill="FFFFFF"/>
        <w:ind w:firstLine="720"/>
        <w:jc w:val="both"/>
        <w:rPr>
          <w:szCs w:val="24"/>
        </w:rPr>
      </w:pPr>
      <w:r w:rsidRPr="0035762C">
        <w:rPr>
          <w:szCs w:val="24"/>
        </w:rPr>
        <w:t> </w:t>
      </w:r>
      <w:proofErr w:type="gramStart"/>
      <w:r w:rsidRPr="0035762C">
        <w:rPr>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w:t>
      </w:r>
      <w:proofErr w:type="gramEnd"/>
      <w:r w:rsidRPr="0035762C">
        <w:rPr>
          <w:szCs w:val="24"/>
        </w:rPr>
        <w:t xml:space="preserve">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83712" w:rsidRPr="0035762C" w:rsidRDefault="00B83712" w:rsidP="00B83712">
      <w:pPr>
        <w:shd w:val="clear" w:color="auto" w:fill="FFFFFF"/>
        <w:ind w:firstLine="720"/>
        <w:jc w:val="both"/>
        <w:rPr>
          <w:szCs w:val="24"/>
        </w:rPr>
      </w:pPr>
      <w:r w:rsidRPr="0035762C">
        <w:rPr>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83712" w:rsidRPr="0035762C" w:rsidRDefault="00B83712" w:rsidP="00B83712">
      <w:pPr>
        <w:pBdr>
          <w:bottom w:val="single" w:sz="12" w:space="1" w:color="auto"/>
        </w:pBdr>
        <w:shd w:val="clear" w:color="auto" w:fill="FFFFFF"/>
        <w:ind w:firstLine="720"/>
        <w:jc w:val="both"/>
        <w:rPr>
          <w:szCs w:val="24"/>
        </w:rPr>
      </w:pPr>
      <w:r w:rsidRPr="0035762C">
        <w:rPr>
          <w:szCs w:val="24"/>
        </w:rPr>
        <w:t>В случае</w:t>
      </w:r>
      <w:proofErr w:type="gramStart"/>
      <w:r w:rsidRPr="0035762C">
        <w:rPr>
          <w:szCs w:val="24"/>
        </w:rPr>
        <w:t>,</w:t>
      </w:r>
      <w:proofErr w:type="gramEnd"/>
      <w:r w:rsidRPr="0035762C">
        <w:rPr>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83712" w:rsidRDefault="00B83712" w:rsidP="00B83712">
      <w:pPr>
        <w:shd w:val="clear" w:color="auto" w:fill="FFFFFF"/>
        <w:jc w:val="center"/>
        <w:rPr>
          <w:rFonts w:cs="Arial"/>
          <w:bCs/>
          <w:color w:val="000000"/>
          <w:szCs w:val="36"/>
        </w:rPr>
      </w:pPr>
    </w:p>
    <w:p w:rsidR="00B83712" w:rsidRPr="00615872" w:rsidRDefault="00B83712" w:rsidP="00B83712">
      <w:pPr>
        <w:shd w:val="clear" w:color="auto" w:fill="FFFFFF"/>
        <w:jc w:val="center"/>
        <w:rPr>
          <w:rFonts w:cs="Arial"/>
          <w:b/>
          <w:bCs/>
          <w:color w:val="000000"/>
          <w:szCs w:val="36"/>
          <w:u w:val="single"/>
        </w:rPr>
      </w:pPr>
      <w:r w:rsidRPr="00615872">
        <w:rPr>
          <w:rFonts w:cs="Arial"/>
          <w:b/>
          <w:bCs/>
          <w:color w:val="000000"/>
          <w:szCs w:val="36"/>
          <w:u w:val="single"/>
        </w:rPr>
        <w:t>Порядок признания гражданина безвестно отсутствующим или объявления его умершим</w:t>
      </w:r>
    </w:p>
    <w:p w:rsidR="00B83712" w:rsidRPr="0053645B" w:rsidRDefault="00B83712" w:rsidP="00B83712">
      <w:pPr>
        <w:shd w:val="clear" w:color="auto" w:fill="FFFFFF"/>
        <w:ind w:firstLine="720"/>
        <w:jc w:val="both"/>
        <w:rPr>
          <w:color w:val="000000"/>
          <w:szCs w:val="24"/>
        </w:rPr>
      </w:pPr>
      <w:r w:rsidRPr="0053645B">
        <w:rPr>
          <w:color w:val="000000"/>
          <w:szCs w:val="24"/>
        </w:rPr>
        <w:t> </w:t>
      </w:r>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t>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lastRenderedPageBreak/>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t xml:space="preserve">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w:t>
      </w:r>
      <w:proofErr w:type="gramStart"/>
      <w:r w:rsidRPr="0053645B">
        <w:rPr>
          <w:color w:val="000000"/>
          <w:szCs w:val="24"/>
          <w:shd w:val="clear" w:color="auto" w:fill="FFFFFF"/>
        </w:rPr>
        <w:t>пропавшему</w:t>
      </w:r>
      <w:proofErr w:type="gramEnd"/>
      <w:r w:rsidRPr="0053645B">
        <w:rPr>
          <w:color w:val="000000"/>
          <w:szCs w:val="24"/>
          <w:shd w:val="clear" w:color="auto" w:fill="FFFFFF"/>
        </w:rPr>
        <w:t xml:space="preserve"> смертью или дающие основание предполагать гибель от определенного несчастного случая.</w:t>
      </w:r>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B83712" w:rsidRPr="0053645B" w:rsidRDefault="00B83712" w:rsidP="00B83712">
      <w:pPr>
        <w:shd w:val="clear" w:color="auto" w:fill="FFFFFF"/>
        <w:ind w:firstLine="720"/>
        <w:jc w:val="both"/>
        <w:rPr>
          <w:color w:val="000000"/>
          <w:szCs w:val="24"/>
        </w:rPr>
      </w:pPr>
      <w:proofErr w:type="gramStart"/>
      <w:r w:rsidRPr="0053645B">
        <w:rPr>
          <w:color w:val="000000"/>
          <w:szCs w:val="24"/>
          <w:shd w:val="clear" w:color="auto" w:fill="FFFFFF"/>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roofErr w:type="gramEnd"/>
    </w:p>
    <w:p w:rsidR="00B83712" w:rsidRPr="0053645B" w:rsidRDefault="00B83712" w:rsidP="00B83712">
      <w:pPr>
        <w:shd w:val="clear" w:color="auto" w:fill="FFFFFF"/>
        <w:ind w:firstLine="720"/>
        <w:jc w:val="both"/>
        <w:rPr>
          <w:color w:val="000000"/>
          <w:szCs w:val="24"/>
        </w:rPr>
      </w:pPr>
      <w:r w:rsidRPr="0053645B">
        <w:rPr>
          <w:color w:val="000000"/>
          <w:szCs w:val="24"/>
          <w:shd w:val="clear" w:color="auto" w:fill="FFFFFF"/>
        </w:rPr>
        <w:t>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w:t>
      </w:r>
    </w:p>
    <w:p w:rsidR="00B83712" w:rsidRDefault="00B83712">
      <w:pPr>
        <w:pBdr>
          <w:bottom w:val="single" w:sz="12" w:space="1" w:color="auto"/>
        </w:pBdr>
        <w:rPr>
          <w:b/>
        </w:rPr>
      </w:pPr>
    </w:p>
    <w:p w:rsidR="00B83712" w:rsidRDefault="00B83712">
      <w:pPr>
        <w:rPr>
          <w:b/>
        </w:rPr>
      </w:pPr>
    </w:p>
    <w:p w:rsidR="00B83712" w:rsidRPr="00615872" w:rsidRDefault="00B83712" w:rsidP="00B83712">
      <w:pPr>
        <w:shd w:val="clear" w:color="auto" w:fill="FFFFFF"/>
        <w:ind w:firstLine="720"/>
        <w:jc w:val="center"/>
        <w:rPr>
          <w:rFonts w:cs="Arial"/>
          <w:b/>
          <w:bCs/>
          <w:color w:val="000000"/>
          <w:szCs w:val="36"/>
          <w:u w:val="single"/>
        </w:rPr>
      </w:pPr>
      <w:r w:rsidRPr="00615872">
        <w:rPr>
          <w:rFonts w:cs="Arial"/>
          <w:b/>
          <w:bCs/>
          <w:color w:val="000000"/>
          <w:szCs w:val="36"/>
          <w:u w:val="single"/>
        </w:rPr>
        <w:t>Последствия истечения срока исковой давности</w:t>
      </w:r>
    </w:p>
    <w:p w:rsidR="00B83712" w:rsidRPr="00615872" w:rsidRDefault="00B83712" w:rsidP="00B83712">
      <w:pPr>
        <w:shd w:val="clear" w:color="auto" w:fill="FFFFFF"/>
        <w:ind w:firstLine="720"/>
        <w:jc w:val="both"/>
        <w:rPr>
          <w:color w:val="000000"/>
          <w:szCs w:val="20"/>
          <w:u w:val="single"/>
          <w:shd w:val="clear" w:color="auto" w:fill="1E3685"/>
        </w:rPr>
      </w:pPr>
    </w:p>
    <w:p w:rsidR="00B83712" w:rsidRPr="00B0568C" w:rsidRDefault="00B83712" w:rsidP="00B83712">
      <w:pPr>
        <w:shd w:val="clear" w:color="auto" w:fill="FFFFFF"/>
        <w:ind w:firstLine="720"/>
        <w:jc w:val="both"/>
        <w:rPr>
          <w:color w:val="000000"/>
          <w:szCs w:val="24"/>
        </w:rPr>
      </w:pPr>
      <w:r w:rsidRPr="00B0568C">
        <w:rPr>
          <w:color w:val="000000"/>
          <w:szCs w:val="24"/>
        </w:rPr>
        <w:t>В соответствии с пунктом 2 статьи 199 Гражданского кодекса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B83712" w:rsidRPr="00B0568C" w:rsidRDefault="00B83712" w:rsidP="00B83712">
      <w:pPr>
        <w:shd w:val="clear" w:color="auto" w:fill="FFFFFF"/>
        <w:ind w:firstLine="720"/>
        <w:jc w:val="both"/>
        <w:rPr>
          <w:color w:val="000000"/>
          <w:szCs w:val="24"/>
        </w:rPr>
      </w:pPr>
      <w:r w:rsidRPr="00B0568C">
        <w:rPr>
          <w:color w:val="000000"/>
          <w:szCs w:val="24"/>
        </w:rPr>
        <w:t>Суд при этом не обязан исследовать другие обстоятельства дела (пункт 15 Постановления Пленума Верховного Суда РФ от 29.09.2015 № 43).</w:t>
      </w:r>
    </w:p>
    <w:p w:rsidR="00B83712" w:rsidRPr="00B0568C" w:rsidRDefault="00B83712" w:rsidP="00B83712">
      <w:pPr>
        <w:shd w:val="clear" w:color="auto" w:fill="FFFFFF"/>
        <w:ind w:firstLine="720"/>
        <w:jc w:val="both"/>
        <w:rPr>
          <w:color w:val="000000"/>
          <w:szCs w:val="24"/>
        </w:rPr>
      </w:pPr>
      <w:r w:rsidRPr="00B0568C">
        <w:rPr>
          <w:color w:val="000000"/>
          <w:szCs w:val="24"/>
        </w:rPr>
        <w:t>При этом следует учесть, что по собственной инициативе суд не может отказать в иске по такому основанию.</w:t>
      </w:r>
    </w:p>
    <w:p w:rsidR="00B83712" w:rsidRPr="00B0568C" w:rsidRDefault="00B83712" w:rsidP="00B83712">
      <w:pPr>
        <w:shd w:val="clear" w:color="auto" w:fill="FFFFFF"/>
        <w:ind w:firstLine="720"/>
        <w:jc w:val="both"/>
        <w:rPr>
          <w:color w:val="000000"/>
          <w:szCs w:val="24"/>
        </w:rPr>
      </w:pPr>
      <w:r w:rsidRPr="00B0568C">
        <w:rPr>
          <w:color w:val="000000"/>
          <w:szCs w:val="24"/>
        </w:rPr>
        <w:t xml:space="preserve">Так, если в деле участвуют соответчики и один из них заявит о применении исковой давности, это не повлияет на требования к другим соответчикам, в том числе при солидарной обязанности (ответственности). Однако такое заявление будет основанием для отказа в иске, если суд не сможет удовлетворить требования истца за счет других соответчиков. Это может следовать из закона, договора или характера спорного правоотношения. Например, если истец истребует у соответчиков неделимую </w:t>
      </w:r>
      <w:r w:rsidRPr="00B0568C">
        <w:rPr>
          <w:color w:val="000000"/>
          <w:szCs w:val="24"/>
        </w:rPr>
        <w:lastRenderedPageBreak/>
        <w:t>вещь (пункт 10 Постановления Пленума Верховного Суда РФ от 29.09.2015 № 43).</w:t>
      </w:r>
    </w:p>
    <w:p w:rsidR="00B83712" w:rsidRPr="00B0568C" w:rsidRDefault="00B83712" w:rsidP="00B83712">
      <w:pPr>
        <w:shd w:val="clear" w:color="auto" w:fill="FFFFFF"/>
        <w:ind w:firstLine="720"/>
        <w:jc w:val="both"/>
        <w:rPr>
          <w:color w:val="000000"/>
          <w:szCs w:val="24"/>
        </w:rPr>
      </w:pPr>
      <w:r w:rsidRPr="00B0568C">
        <w:rPr>
          <w:color w:val="000000"/>
          <w:szCs w:val="24"/>
        </w:rPr>
        <w:t>Однако, согласно статье 205 Гражданского кодекса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w:t>
      </w:r>
    </w:p>
    <w:p w:rsidR="00B83712" w:rsidRDefault="00B83712" w:rsidP="00B83712">
      <w:pPr>
        <w:pBdr>
          <w:bottom w:val="single" w:sz="12" w:space="1" w:color="auto"/>
        </w:pBdr>
        <w:shd w:val="clear" w:color="auto" w:fill="FFFFFF"/>
        <w:ind w:firstLine="720"/>
        <w:jc w:val="both"/>
        <w:rPr>
          <w:color w:val="000000"/>
          <w:szCs w:val="24"/>
        </w:rPr>
      </w:pPr>
      <w:r w:rsidRPr="00B0568C">
        <w:rPr>
          <w:color w:val="000000"/>
          <w:szCs w:val="24"/>
        </w:rPr>
        <w:t>Вместе с тем, если истец – юридическое лицо пропустит срок исковой давности, его не восстановят независимо от причин пропуска. Это относится и к требованиям индивидуального предпринимателя, которые связаны с осуществлением им предпринимательской деятельности (пункт 12 Постановления Пленума Верховного Суда РФ от 29.09.2015 № 43).</w:t>
      </w:r>
    </w:p>
    <w:p w:rsidR="00B83712" w:rsidRPr="00B0568C" w:rsidRDefault="00B83712" w:rsidP="00B83712">
      <w:pPr>
        <w:shd w:val="clear" w:color="auto" w:fill="FFFFFF"/>
        <w:ind w:firstLine="720"/>
        <w:jc w:val="both"/>
        <w:rPr>
          <w:color w:val="000000"/>
          <w:szCs w:val="24"/>
        </w:rPr>
      </w:pPr>
    </w:p>
    <w:p w:rsidR="00B83712" w:rsidRPr="00615872" w:rsidRDefault="00B83712" w:rsidP="00B83712">
      <w:pPr>
        <w:shd w:val="clear" w:color="auto" w:fill="FFFFFF"/>
        <w:ind w:firstLine="720"/>
        <w:jc w:val="center"/>
        <w:rPr>
          <w:rFonts w:cs="Arial"/>
          <w:b/>
          <w:bCs/>
          <w:color w:val="000000"/>
          <w:szCs w:val="36"/>
          <w:u w:val="single"/>
        </w:rPr>
      </w:pPr>
      <w:r w:rsidRPr="00615872">
        <w:rPr>
          <w:rFonts w:cs="Arial"/>
          <w:b/>
          <w:bCs/>
          <w:color w:val="000000"/>
          <w:szCs w:val="36"/>
          <w:u w:val="single"/>
        </w:rPr>
        <w:t>Право на  дополнительные выходные.</w:t>
      </w:r>
    </w:p>
    <w:p w:rsidR="00B83712" w:rsidRPr="004B0117" w:rsidRDefault="00B83712" w:rsidP="00B83712">
      <w:pPr>
        <w:shd w:val="clear" w:color="auto" w:fill="FFFFFF"/>
        <w:jc w:val="both"/>
        <w:rPr>
          <w:color w:val="000000"/>
          <w:szCs w:val="24"/>
        </w:rPr>
      </w:pPr>
    </w:p>
    <w:p w:rsidR="00B83712" w:rsidRPr="004B0117" w:rsidRDefault="00B83712" w:rsidP="00B83712">
      <w:pPr>
        <w:shd w:val="clear" w:color="auto" w:fill="FFFFFF"/>
        <w:ind w:firstLine="720"/>
        <w:jc w:val="both"/>
        <w:rPr>
          <w:color w:val="000000"/>
          <w:szCs w:val="24"/>
        </w:rPr>
      </w:pPr>
      <w:r w:rsidRPr="004B0117">
        <w:rPr>
          <w:color w:val="000000"/>
          <w:szCs w:val="24"/>
        </w:rPr>
        <w:t>Лица, работающие сверхурочно, имеют право выбрать компенсацию за отработанное время денежными средствами или дополнительный выходной.</w:t>
      </w:r>
    </w:p>
    <w:p w:rsidR="00B83712" w:rsidRPr="004B0117" w:rsidRDefault="00B83712" w:rsidP="00B83712">
      <w:pPr>
        <w:shd w:val="clear" w:color="auto" w:fill="FFFFFF"/>
        <w:ind w:firstLine="720"/>
        <w:jc w:val="both"/>
        <w:rPr>
          <w:color w:val="000000"/>
          <w:szCs w:val="24"/>
        </w:rPr>
      </w:pPr>
      <w:r w:rsidRPr="004B0117">
        <w:rPr>
          <w:color w:val="000000"/>
          <w:szCs w:val="24"/>
        </w:rPr>
        <w:t>Согласно ст. 152 Трудового кодекса РФ (далее ТК РФ) сверхурочная работа оплачивается по ставке в полтора оклада за первые два часа, в два оклада – за последующие часы. Вместо повышенной оплаты работодатель может предоставить дополнительное время отдыха – не менее времени, отработанного сверхурочно.</w:t>
      </w:r>
    </w:p>
    <w:p w:rsidR="00B83712" w:rsidRPr="004B0117" w:rsidRDefault="00B83712" w:rsidP="00B83712">
      <w:pPr>
        <w:shd w:val="clear" w:color="auto" w:fill="FFFFFF"/>
        <w:ind w:firstLine="720"/>
        <w:jc w:val="both"/>
        <w:rPr>
          <w:color w:val="000000"/>
          <w:szCs w:val="24"/>
        </w:rPr>
      </w:pPr>
      <w:r w:rsidRPr="004B0117">
        <w:rPr>
          <w:color w:val="000000"/>
          <w:szCs w:val="24"/>
        </w:rPr>
        <w:t>Труд в выходные или нерабочие дни оплачивается не менее</w:t>
      </w:r>
      <w:proofErr w:type="gramStart"/>
      <w:r w:rsidRPr="004B0117">
        <w:rPr>
          <w:color w:val="000000"/>
          <w:szCs w:val="24"/>
        </w:rPr>
        <w:t>,</w:t>
      </w:r>
      <w:proofErr w:type="gramEnd"/>
      <w:r w:rsidRPr="004B0117">
        <w:rPr>
          <w:color w:val="000000"/>
          <w:szCs w:val="24"/>
        </w:rPr>
        <w:t xml:space="preserve"> чем в двойном размере. В то же время работник вправе выбрать вместо денежной компенсации – выходной. В таком случае работа в выходной день оплачивается по обычной ставке, а работник получает отгул, который оплате не подлежит (ст. 153 ТК РФ).</w:t>
      </w:r>
    </w:p>
    <w:p w:rsidR="00B83712" w:rsidRPr="004B0117" w:rsidRDefault="00B83712" w:rsidP="00B83712">
      <w:pPr>
        <w:shd w:val="clear" w:color="auto" w:fill="FFFFFF"/>
        <w:ind w:firstLine="720"/>
        <w:jc w:val="both"/>
        <w:rPr>
          <w:color w:val="000000"/>
          <w:szCs w:val="24"/>
        </w:rPr>
      </w:pPr>
      <w:r w:rsidRPr="004B0117">
        <w:rPr>
          <w:color w:val="000000"/>
          <w:szCs w:val="24"/>
        </w:rPr>
        <w:t xml:space="preserve">Также работающим гражданам государство гарантирует оплачиваемые выходные для диспансеризации: до 40 лет – один день раз в три года, с 40 лет до </w:t>
      </w:r>
      <w:proofErr w:type="spellStart"/>
      <w:r w:rsidRPr="004B0117">
        <w:rPr>
          <w:color w:val="000000"/>
          <w:szCs w:val="24"/>
        </w:rPr>
        <w:t>предпенсионного</w:t>
      </w:r>
      <w:proofErr w:type="spellEnd"/>
      <w:r w:rsidRPr="004B0117">
        <w:rPr>
          <w:color w:val="000000"/>
          <w:szCs w:val="24"/>
        </w:rPr>
        <w:t xml:space="preserve"> возраста – один день ежегодно, пенсионерам и </w:t>
      </w:r>
      <w:proofErr w:type="spellStart"/>
      <w:r w:rsidRPr="004B0117">
        <w:rPr>
          <w:color w:val="000000"/>
          <w:szCs w:val="24"/>
        </w:rPr>
        <w:t>предпенсионерам</w:t>
      </w:r>
      <w:proofErr w:type="spellEnd"/>
      <w:r w:rsidRPr="004B0117">
        <w:rPr>
          <w:color w:val="000000"/>
          <w:szCs w:val="24"/>
        </w:rPr>
        <w:t xml:space="preserve"> – два выходных дня в год (ст. 185.1 ТК РФ). Факт прохождения диспансеризации подтверждается справкой из поликлиники.</w:t>
      </w:r>
    </w:p>
    <w:p w:rsidR="00B83712" w:rsidRPr="004B0117" w:rsidRDefault="00B83712" w:rsidP="00B83712">
      <w:pPr>
        <w:shd w:val="clear" w:color="auto" w:fill="FFFFFF"/>
        <w:ind w:firstLine="720"/>
        <w:jc w:val="both"/>
        <w:rPr>
          <w:color w:val="000000"/>
          <w:szCs w:val="24"/>
        </w:rPr>
      </w:pPr>
      <w:r w:rsidRPr="004B0117">
        <w:rPr>
          <w:color w:val="000000"/>
          <w:szCs w:val="24"/>
        </w:rPr>
        <w:t>Кроме того, согласно ст. 186 ТК РФ донор крови (ее компонентов) освобождается от работы в день сдачи крови, а также в день связанного с этим медосмотра.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B83712" w:rsidRPr="004B0117" w:rsidRDefault="00B83712" w:rsidP="00B83712">
      <w:pPr>
        <w:shd w:val="clear" w:color="auto" w:fill="FFFFFF"/>
        <w:ind w:firstLine="720"/>
        <w:jc w:val="both"/>
        <w:rPr>
          <w:color w:val="000000"/>
          <w:szCs w:val="24"/>
        </w:rPr>
      </w:pPr>
      <w:r w:rsidRPr="004B0117">
        <w:rPr>
          <w:color w:val="000000"/>
          <w:szCs w:val="24"/>
        </w:rPr>
        <w:t>Если работником сдана кровь в нерабочий день, то ему, при предъявлении донорской справки, предоставляется два дополнительных выходных дня. За работником сохраняется его средний заработок.</w:t>
      </w:r>
    </w:p>
    <w:p w:rsidR="00B83712" w:rsidRPr="004B0117" w:rsidRDefault="00B83712" w:rsidP="00B83712">
      <w:pPr>
        <w:shd w:val="clear" w:color="auto" w:fill="FFFFFF"/>
        <w:ind w:firstLine="720"/>
        <w:jc w:val="both"/>
        <w:rPr>
          <w:color w:val="000000"/>
          <w:szCs w:val="24"/>
        </w:rPr>
      </w:pPr>
      <w:r w:rsidRPr="004B0117">
        <w:rPr>
          <w:color w:val="000000"/>
          <w:szCs w:val="24"/>
        </w:rPr>
        <w:t>Право на дополнительные выходные также имеют родители детей-инвалидов (ст. 262 ТК РФ).</w:t>
      </w:r>
    </w:p>
    <w:p w:rsidR="00B83712" w:rsidRPr="004B0117" w:rsidRDefault="00B83712" w:rsidP="00B83712">
      <w:pPr>
        <w:pBdr>
          <w:bottom w:val="single" w:sz="12" w:space="1" w:color="auto"/>
        </w:pBdr>
        <w:shd w:val="clear" w:color="auto" w:fill="FFFFFF"/>
        <w:ind w:firstLine="720"/>
        <w:jc w:val="both"/>
        <w:rPr>
          <w:color w:val="000000"/>
          <w:szCs w:val="24"/>
        </w:rPr>
      </w:pPr>
      <w:r w:rsidRPr="004B0117">
        <w:rPr>
          <w:color w:val="000000"/>
          <w:szCs w:val="24"/>
        </w:rPr>
        <w:lastRenderedPageBreak/>
        <w:t>Так, у родителя, опекуна или попечителя ребенка-инвалида есть право на четыре дополнительных выходных в месяц. Их может взять только мама или папа, либо могут разделить между собой оба родителя. Заявление можно написать сразу на четыре дня или разбить их на месяц, при этом на следующий месяц они не переносятся. За эти выходные работодатель должен оплатить средний заработок.</w:t>
      </w:r>
    </w:p>
    <w:p w:rsidR="00B83712" w:rsidRPr="00615872" w:rsidRDefault="00B83712" w:rsidP="00615872">
      <w:pPr>
        <w:shd w:val="clear" w:color="auto" w:fill="FFFFFF"/>
        <w:spacing w:after="200" w:line="540" w:lineRule="atLeast"/>
        <w:jc w:val="center"/>
        <w:rPr>
          <w:rFonts w:ascii="Arial" w:hAnsi="Arial" w:cs="Arial"/>
          <w:b/>
          <w:bCs/>
          <w:color w:val="333333"/>
          <w:sz w:val="36"/>
          <w:szCs w:val="36"/>
          <w:u w:val="single"/>
        </w:rPr>
      </w:pPr>
      <w:r w:rsidRPr="00615872">
        <w:rPr>
          <w:rFonts w:ascii="Arial" w:hAnsi="Arial" w:cs="Arial"/>
          <w:b/>
          <w:bCs/>
          <w:color w:val="333333"/>
          <w:sz w:val="36"/>
          <w:szCs w:val="36"/>
          <w:u w:val="single"/>
        </w:rPr>
        <w:t>Кому положены дополнительные выходные?</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Лица, работающие сверхурочно, имеют право выбрать компенсацию за отработанное время денежными средствами или дополнительный выходной.</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Согласно ст. 152 Трудового кодекса РФ (далее ТК РФ) сверхурочная работа оплачивается по ставке в полтора оклада за первые два часа, в два оклада – за последующие часы. Вместо повышенной оплаты работодатель может предоставить дополнительное время отдыха – не менее времени, отработанного сверхурочно.</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Труд в выходные или нерабочие дни оплачивается не менее</w:t>
      </w:r>
      <w:proofErr w:type="gramStart"/>
      <w:r w:rsidRPr="00B83712">
        <w:rPr>
          <w:rFonts w:ascii="Roboto" w:hAnsi="Roboto"/>
          <w:color w:val="333333"/>
          <w:sz w:val="24"/>
          <w:szCs w:val="24"/>
        </w:rPr>
        <w:t>,</w:t>
      </w:r>
      <w:proofErr w:type="gramEnd"/>
      <w:r w:rsidRPr="00B83712">
        <w:rPr>
          <w:rFonts w:ascii="Roboto" w:hAnsi="Roboto"/>
          <w:color w:val="333333"/>
          <w:sz w:val="24"/>
          <w:szCs w:val="24"/>
        </w:rPr>
        <w:t xml:space="preserve"> чем в двойном размере. В то же время работник вправе выбрать вместо денежной компенсации – выходной. В таком случае работа в выходной день оплачивается по обычной ставке, а работник получает отгул, который оплате не подлежит (ст. 153 ТК РФ).</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 xml:space="preserve">Также работающим гражданам государство гарантирует оплачиваемые выходные для диспансеризации: до 40 лет – один день раз в три года, с 40 лет до </w:t>
      </w:r>
      <w:proofErr w:type="spellStart"/>
      <w:r w:rsidRPr="00B83712">
        <w:rPr>
          <w:rFonts w:ascii="Roboto" w:hAnsi="Roboto"/>
          <w:color w:val="333333"/>
          <w:sz w:val="24"/>
          <w:szCs w:val="24"/>
        </w:rPr>
        <w:t>предпенсионного</w:t>
      </w:r>
      <w:proofErr w:type="spellEnd"/>
      <w:r w:rsidRPr="00B83712">
        <w:rPr>
          <w:rFonts w:ascii="Roboto" w:hAnsi="Roboto"/>
          <w:color w:val="333333"/>
          <w:sz w:val="24"/>
          <w:szCs w:val="24"/>
        </w:rPr>
        <w:t xml:space="preserve"> возраста – один день ежегодно, пенсионерам и </w:t>
      </w:r>
      <w:proofErr w:type="spellStart"/>
      <w:r w:rsidRPr="00B83712">
        <w:rPr>
          <w:rFonts w:ascii="Roboto" w:hAnsi="Roboto"/>
          <w:color w:val="333333"/>
          <w:sz w:val="24"/>
          <w:szCs w:val="24"/>
        </w:rPr>
        <w:t>предпенсионерам</w:t>
      </w:r>
      <w:proofErr w:type="spellEnd"/>
      <w:r w:rsidRPr="00B83712">
        <w:rPr>
          <w:rFonts w:ascii="Roboto" w:hAnsi="Roboto"/>
          <w:color w:val="333333"/>
          <w:sz w:val="24"/>
          <w:szCs w:val="24"/>
        </w:rPr>
        <w:t xml:space="preserve"> – два выходных дня в год (ст. 185.1 ТК РФ). Факт прохождения диспансеризации подтверждается справкой из поликлиники.</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Кроме того, согласно ст. 186 ТК РФ донор крови (ее компонентов) освобождается от работы в день сдачи крови, а также в день связанного с этим медосмотра.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Если работником сдана кровь в нерабочий день, то ему, при предъявлении донорской справки, предоставляется два дополнительных выходных дня. За работником сохраняется его средний заработок.</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Право на дополнительные выходные также имеют родители детей-инвалидов (ст. 262 ТК РФ).</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Так, у родителя, опекуна или попечителя ребенка-инвалида есть право на четыре дополнительных выходных в месяц. Их может взять только мама или папа, либо могут разделить между собой оба родителя. Заявление можно написать сразу на четыре дня или разбить их на месяц, при этом на следующий месяц они не переносятся. За эти выходные работодатель должен оплатить средний заработок.</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i/>
          <w:iCs/>
          <w:color w:val="333333"/>
          <w:sz w:val="24"/>
          <w:szCs w:val="24"/>
        </w:rPr>
        <w:lastRenderedPageBreak/>
        <w:t xml:space="preserve">Информация подготовлена помощником прокурора Ленинского района города Севастополя Я.А. </w:t>
      </w:r>
      <w:proofErr w:type="spellStart"/>
      <w:r w:rsidRPr="00B83712">
        <w:rPr>
          <w:rFonts w:ascii="Roboto" w:hAnsi="Roboto"/>
          <w:i/>
          <w:iCs/>
          <w:color w:val="333333"/>
          <w:sz w:val="24"/>
          <w:szCs w:val="24"/>
        </w:rPr>
        <w:t>Белоконной</w:t>
      </w:r>
      <w:proofErr w:type="spellEnd"/>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 xml:space="preserve">Прокуратура Кольского района: </w:t>
      </w:r>
      <w:proofErr w:type="gramStart"/>
      <w:r w:rsidRPr="00B83712">
        <w:rPr>
          <w:rFonts w:ascii="Arial" w:hAnsi="Arial" w:cs="Arial"/>
          <w:b/>
          <w:bCs/>
          <w:color w:val="333333"/>
          <w:sz w:val="36"/>
          <w:szCs w:val="36"/>
        </w:rPr>
        <w:t>Возможно</w:t>
      </w:r>
      <w:proofErr w:type="gramEnd"/>
      <w:r w:rsidRPr="00B83712">
        <w:rPr>
          <w:rFonts w:ascii="Arial" w:hAnsi="Arial" w:cs="Arial"/>
          <w:b/>
          <w:bCs/>
          <w:color w:val="333333"/>
          <w:sz w:val="36"/>
          <w:szCs w:val="36"/>
        </w:rPr>
        <w:t xml:space="preserve"> ли по заявлению гражданина прекратить рассмотрение ранее поданного им в прокуратуру обращения?</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rPr>
        <w:t>Правоотношения, связанные с реализацией гражданином закрепленного за ним Конституцией Российской Федерации права на обращение в государственные органы и органы местного самоуправления, регулируются Федеральным законом от 02.05.2006 № 59-ФЗ «О порядке рассмотрения обращений граждан Российской Федерации».</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rPr>
        <w:t>В соответствии со ст. 5 Федерального закона от 02.05.2006 № 59-ФЗ гражданин имеет право, в том числе, обращаться с заявлением о прекращении рассмотрения обращения.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rPr>
        <w:t>Заявление может быть подано как в письменной форме, так и в форме электронного документа и должно содержать наименование прокуратуры, в которую направлено первичное обращение, фамилию, имя и отчество заявителя, почтовый адрес либо адрес электронной почты для направления ответа, соответствующую просьбу, личную подпись (если обращение подано в письменной форме) и дату.</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rPr>
        <w:t>После получения данного заявления у должностного лица, в производстве которого находится первичное обращение, возникает право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rPr>
        <w:t>О принятом решении уведомляется заявитель, при этом первичное обращение возврату не подлежит.</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p>
    <w:p w:rsidR="00B83712" w:rsidRPr="00B83712" w:rsidRDefault="00B83712" w:rsidP="00B83712">
      <w:pPr>
        <w:spacing w:after="200" w:line="276" w:lineRule="auto"/>
        <w:rPr>
          <w:rFonts w:asciiTheme="minorHAnsi" w:eastAsiaTheme="minorHAnsi" w:hAnsiTheme="minorHAnsi" w:cstheme="minorBidi"/>
          <w:sz w:val="22"/>
          <w:szCs w:val="22"/>
          <w:lang w:eastAsia="en-US"/>
        </w:rPr>
      </w:pP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Почему обращение может быть оставлено без ответа по существу?</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lastRenderedPageBreak/>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Порядок рассмотрения жалоб и заявлений граждан определен Федеральным законом от 02.05.2006 № 59-ФЗ «О порядке рассмотрения обращений граждан Российской Федерации» (далее – Закон).</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Законом установлен общий 30-дневный срок, по истечении которого заявителю должен быть дан ответ по существу обращения.</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Однако</w:t>
      </w:r>
      <w:proofErr w:type="gramStart"/>
      <w:r w:rsidRPr="00B83712">
        <w:rPr>
          <w:rFonts w:ascii="Roboto" w:hAnsi="Roboto"/>
          <w:color w:val="333333"/>
          <w:sz w:val="24"/>
          <w:szCs w:val="24"/>
        </w:rPr>
        <w:t>,</w:t>
      </w:r>
      <w:proofErr w:type="gramEnd"/>
      <w:r w:rsidRPr="00B83712">
        <w:rPr>
          <w:rFonts w:ascii="Roboto" w:hAnsi="Roboto"/>
          <w:color w:val="333333"/>
          <w:sz w:val="24"/>
          <w:szCs w:val="24"/>
        </w:rPr>
        <w:t xml:space="preserve"> есть случаи, в которых рассмотрение отдельных обращений осуществляется в ином порядке. Они определены статьей  11 Закона.</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Так, например, не дается ответ на обращение, если в письменном обращении заявитель не указал свою фамилию или почтовый адрес, по которому должен быть направлен ответ. При этом</w:t>
      </w:r>
      <w:proofErr w:type="gramStart"/>
      <w:r w:rsidRPr="00B83712">
        <w:rPr>
          <w:rFonts w:ascii="Roboto" w:hAnsi="Roboto"/>
          <w:color w:val="333333"/>
          <w:sz w:val="24"/>
          <w:szCs w:val="24"/>
        </w:rPr>
        <w:t>,</w:t>
      </w:r>
      <w:proofErr w:type="gramEnd"/>
      <w:r w:rsidRPr="00B83712">
        <w:rPr>
          <w:rFonts w:ascii="Roboto" w:hAnsi="Roboto"/>
          <w:color w:val="333333"/>
          <w:sz w:val="24"/>
          <w:szCs w:val="24"/>
        </w:rPr>
        <w:t xml:space="preserve">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государственный орган.</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 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При этом заявитель уведомляется о недопустимости злоупотребления правом.</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 В случае</w:t>
      </w:r>
      <w:proofErr w:type="gramStart"/>
      <w:r w:rsidRPr="00B83712">
        <w:rPr>
          <w:rFonts w:ascii="Roboto" w:hAnsi="Roboto"/>
          <w:color w:val="333333"/>
          <w:sz w:val="24"/>
          <w:szCs w:val="24"/>
        </w:rPr>
        <w:t>,</w:t>
      </w:r>
      <w:proofErr w:type="gramEnd"/>
      <w:r w:rsidRPr="00B83712">
        <w:rPr>
          <w:rFonts w:ascii="Roboto" w:hAnsi="Roboto"/>
          <w:color w:val="333333"/>
          <w:sz w:val="24"/>
          <w:szCs w:val="24"/>
        </w:rPr>
        <w:t xml:space="preserve"> если текст письменного обращения не поддается прочтению, ответ на обращение не дается, о чем в течение 7 дней со дня регистрации обращения сообщается заявителю, если его фамилия и почтовый адрес поддаются прочтению. В аналогичном порядке, с уведомлением в 7-дневный срок о невозможности рассмотрения обращения, рассматриваются предложения, заявления и жалобы, текст которых не позволяет определить их суть.</w:t>
      </w:r>
    </w:p>
    <w:p w:rsidR="00B83712" w:rsidRPr="00B83712" w:rsidRDefault="00B83712" w:rsidP="00B83712">
      <w:pPr>
        <w:shd w:val="clear" w:color="auto" w:fill="FFFFFF"/>
        <w:spacing w:after="100" w:afterAutospacing="1"/>
        <w:rPr>
          <w:rFonts w:ascii="Roboto" w:hAnsi="Roboto"/>
          <w:color w:val="333333"/>
          <w:sz w:val="24"/>
          <w:szCs w:val="24"/>
        </w:rPr>
      </w:pPr>
      <w:proofErr w:type="gramStart"/>
      <w:r w:rsidRPr="00B83712">
        <w:rPr>
          <w:rFonts w:ascii="Roboto" w:hAnsi="Roboto"/>
          <w:color w:val="333333"/>
          <w:sz w:val="24"/>
          <w:szCs w:val="24"/>
        </w:rPr>
        <w:t>Также,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w:t>
      </w:r>
      <w:proofErr w:type="gramEnd"/>
      <w:r w:rsidRPr="00B83712">
        <w:rPr>
          <w:rFonts w:ascii="Roboto" w:hAnsi="Roboto"/>
          <w:color w:val="333333"/>
          <w:sz w:val="24"/>
          <w:szCs w:val="24"/>
        </w:rPr>
        <w:t xml:space="preserve"> обращения направлялись в один и тот же государственный орган, орган местного самоуправления или одному и тому же должностному лицу. О таком решении уведомляется гражданин, направивший обращение.</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 </w:t>
      </w:r>
      <w:proofErr w:type="gramStart"/>
      <w:r w:rsidRPr="00B83712">
        <w:rPr>
          <w:rFonts w:ascii="Roboto" w:hAnsi="Roboto"/>
          <w:color w:val="333333"/>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w:t>
      </w:r>
      <w:proofErr w:type="gramEnd"/>
      <w:r w:rsidRPr="00B83712">
        <w:rPr>
          <w:rFonts w:ascii="Roboto" w:hAnsi="Roboto"/>
          <w:color w:val="333333"/>
          <w:sz w:val="24"/>
          <w:szCs w:val="24"/>
        </w:rPr>
        <w:t xml:space="preserve"> сети "Интернет", на </w:t>
      </w:r>
      <w:r w:rsidRPr="00B83712">
        <w:rPr>
          <w:rFonts w:ascii="Roboto" w:hAnsi="Roboto"/>
          <w:color w:val="333333"/>
          <w:sz w:val="24"/>
          <w:szCs w:val="24"/>
        </w:rPr>
        <w:lastRenderedPageBreak/>
        <w:t>котором размещен ответ на вопрос, поставленный в обращении, при этом обращение, содержащее обжалование судебного решения, не возвращается.</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В случае</w:t>
      </w:r>
      <w:proofErr w:type="gramStart"/>
      <w:r w:rsidRPr="00B83712">
        <w:rPr>
          <w:rFonts w:ascii="Roboto" w:hAnsi="Roboto"/>
          <w:color w:val="333333"/>
          <w:sz w:val="24"/>
          <w:szCs w:val="24"/>
        </w:rPr>
        <w:t>,</w:t>
      </w:r>
      <w:proofErr w:type="gramEnd"/>
      <w:r w:rsidRPr="00B83712">
        <w:rPr>
          <w:rFonts w:ascii="Roboto" w:hAnsi="Roboto"/>
          <w:color w:val="333333"/>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 </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Прокуратура города Кандалакша об административной ответственности за распространение экстремистских материалов</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sz w:val="27"/>
          <w:szCs w:val="27"/>
          <w:shd w:val="clear" w:color="auto" w:fill="FFFFFF"/>
        </w:rPr>
        <w:t xml:space="preserve">Федеральным законом от 25.07.2002 № 114-ФЗ «О противодействии экстремистской деятельности» к числу экстремистских материалов отнесены предназначенные для распространения либо публичного демонстрирования </w:t>
      </w:r>
      <w:proofErr w:type="gramStart"/>
      <w:r w:rsidRPr="00B83712">
        <w:rPr>
          <w:rFonts w:ascii="Roboto" w:hAnsi="Roboto"/>
          <w:color w:val="333333"/>
          <w:sz w:val="27"/>
          <w:szCs w:val="27"/>
          <w:shd w:val="clear" w:color="auto" w:fill="FFFFFF"/>
        </w:rPr>
        <w:t>документы</w:t>
      </w:r>
      <w:proofErr w:type="gramEnd"/>
      <w:r w:rsidRPr="00B83712">
        <w:rPr>
          <w:rFonts w:ascii="Roboto" w:hAnsi="Roboto"/>
          <w:color w:val="333333"/>
          <w:sz w:val="27"/>
          <w:szCs w:val="27"/>
          <w:shd w:val="clear" w:color="auto" w:fill="FFFFFF"/>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w:t>
      </w:r>
      <w:proofErr w:type="gramStart"/>
      <w:r w:rsidRPr="00B83712">
        <w:rPr>
          <w:rFonts w:ascii="Roboto" w:hAnsi="Roboto"/>
          <w:color w:val="333333"/>
          <w:sz w:val="27"/>
          <w:szCs w:val="27"/>
          <w:shd w:val="clear" w:color="auto" w:fill="FFFFFF"/>
        </w:rPr>
        <w:t>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w:t>
      </w:r>
      <w:proofErr w:type="gramEnd"/>
      <w:r w:rsidRPr="00B83712">
        <w:rPr>
          <w:rFonts w:ascii="Roboto" w:hAnsi="Roboto"/>
          <w:color w:val="333333"/>
          <w:sz w:val="27"/>
          <w:szCs w:val="27"/>
          <w:shd w:val="clear" w:color="auto" w:fill="FFFFFF"/>
        </w:rPr>
        <w:t xml:space="preserve"> группы.</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sz w:val="27"/>
          <w:szCs w:val="27"/>
          <w:shd w:val="clear" w:color="auto" w:fill="FFFFFF"/>
        </w:rPr>
        <w:t>Ведение федерального списка экстремистских материалов осуществляется Министерством юстиции Российской Федерации</w:t>
      </w:r>
    </w:p>
    <w:p w:rsidR="00B83712" w:rsidRPr="00B83712" w:rsidRDefault="00B83712" w:rsidP="00B83712">
      <w:pPr>
        <w:shd w:val="clear" w:color="auto" w:fill="FFFFFF"/>
        <w:spacing w:after="100" w:afterAutospacing="1"/>
        <w:jc w:val="both"/>
        <w:rPr>
          <w:rFonts w:ascii="Roboto" w:hAnsi="Roboto"/>
          <w:color w:val="333333"/>
          <w:sz w:val="24"/>
          <w:szCs w:val="24"/>
        </w:rPr>
      </w:pPr>
      <w:proofErr w:type="gramStart"/>
      <w:r w:rsidRPr="00B83712">
        <w:rPr>
          <w:rFonts w:ascii="Roboto" w:hAnsi="Roboto"/>
          <w:color w:val="333333"/>
          <w:sz w:val="27"/>
          <w:szCs w:val="27"/>
          <w:shd w:val="clear" w:color="auto" w:fill="FFFFFF"/>
        </w:rPr>
        <w:lastRenderedPageBreak/>
        <w:t>Статьей 20.29 Кодекса Российской Федерации об административных правонарушениях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ответственность в виде наложения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w:t>
      </w:r>
      <w:proofErr w:type="gramEnd"/>
      <w:r w:rsidRPr="00B83712">
        <w:rPr>
          <w:rFonts w:ascii="Roboto" w:hAnsi="Roboto"/>
          <w:color w:val="333333"/>
          <w:sz w:val="27"/>
          <w:szCs w:val="27"/>
          <w:shd w:val="clear" w:color="auto" w:fill="FFFFFF"/>
        </w:rPr>
        <w:t xml:space="preserve">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sz w:val="27"/>
          <w:szCs w:val="27"/>
          <w:shd w:val="clear" w:color="auto" w:fill="FFFFFF"/>
        </w:rPr>
        <w:t>Возбуждение дел об административных правонарушениях указанной категории относится к исключительной компетенции прокурора.</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 xml:space="preserve">Что такое судебный </w:t>
      </w:r>
      <w:proofErr w:type="gramStart"/>
      <w:r w:rsidRPr="00B83712">
        <w:rPr>
          <w:rFonts w:ascii="Arial" w:hAnsi="Arial" w:cs="Arial"/>
          <w:b/>
          <w:bCs/>
          <w:color w:val="333333"/>
          <w:sz w:val="36"/>
          <w:szCs w:val="36"/>
        </w:rPr>
        <w:t>приказ</w:t>
      </w:r>
      <w:proofErr w:type="gramEnd"/>
      <w:r w:rsidRPr="00B83712">
        <w:rPr>
          <w:rFonts w:ascii="Arial" w:hAnsi="Arial" w:cs="Arial"/>
          <w:b/>
          <w:bCs/>
          <w:color w:val="333333"/>
          <w:sz w:val="36"/>
          <w:szCs w:val="36"/>
        </w:rPr>
        <w:t xml:space="preserve"> и </w:t>
      </w:r>
      <w:proofErr w:type="gramStart"/>
      <w:r w:rsidRPr="00B83712">
        <w:rPr>
          <w:rFonts w:ascii="Arial" w:hAnsi="Arial" w:cs="Arial"/>
          <w:b/>
          <w:bCs/>
          <w:color w:val="333333"/>
          <w:sz w:val="36"/>
          <w:szCs w:val="36"/>
        </w:rPr>
        <w:t>какой</w:t>
      </w:r>
      <w:proofErr w:type="gramEnd"/>
      <w:r w:rsidRPr="00B83712">
        <w:rPr>
          <w:rFonts w:ascii="Arial" w:hAnsi="Arial" w:cs="Arial"/>
          <w:b/>
          <w:bCs/>
          <w:color w:val="333333"/>
          <w:sz w:val="36"/>
          <w:szCs w:val="36"/>
        </w:rPr>
        <w:t xml:space="preserve"> порядок его отмены?</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000000"/>
          <w:shd w:val="clear" w:color="auto" w:fill="FFFFFF"/>
        </w:rPr>
        <w:t>В статье 121 Гражданского процессуального кодекса (далее – ГПК РФ) закреплено понятие судебного приказа. Так, 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000000"/>
          <w:shd w:val="clear" w:color="auto" w:fill="FFFFFF"/>
        </w:rPr>
        <w:t xml:space="preserve">В соответствии с требованиями статьи 126 ГПК РФ такое постановление суда по существу заявленного требования выносится </w:t>
      </w:r>
      <w:proofErr w:type="gramStart"/>
      <w:r w:rsidRPr="00B83712">
        <w:rPr>
          <w:color w:val="000000"/>
          <w:shd w:val="clear" w:color="auto" w:fill="FFFFFF"/>
        </w:rPr>
        <w:t>в течение пяти дней со дня поступления в суд заявления о его вынесении без вызова</w:t>
      </w:r>
      <w:proofErr w:type="gramEnd"/>
      <w:r w:rsidRPr="00B83712">
        <w:rPr>
          <w:color w:val="000000"/>
          <w:shd w:val="clear" w:color="auto" w:fill="FFFFFF"/>
        </w:rPr>
        <w:t xml:space="preserve"> взыскателя и должника, без проведения судебного разбирательства. После этого в пятидневный срок со дня вынесения судебного приказа судья высылает его копию должнику, который в течение десяти дней со дня получения приказа имеет право представить возражения относительно его исполнения (статья 128 ГПК РФ).</w:t>
      </w:r>
    </w:p>
    <w:p w:rsidR="00B83712" w:rsidRPr="00B83712" w:rsidRDefault="00B83712" w:rsidP="00B83712">
      <w:pPr>
        <w:shd w:val="clear" w:color="auto" w:fill="FFFFFF"/>
        <w:spacing w:after="100" w:afterAutospacing="1"/>
        <w:jc w:val="both"/>
        <w:rPr>
          <w:color w:val="000000"/>
          <w:shd w:val="clear" w:color="auto" w:fill="FFFFFF"/>
        </w:rPr>
      </w:pPr>
      <w:r w:rsidRPr="00B83712">
        <w:rPr>
          <w:color w:val="000000"/>
          <w:shd w:val="clear" w:color="auto" w:fill="FFFFFF"/>
        </w:rPr>
        <w:t>Если должник в установленный десятидневный срок с момента получения копии судебного приказа представит в суд возражения относительно его исполнения, судья отменяет судебный приказ и разъясняет взыскателю, что заявленное требование им может быть предъявлено в порядке искового производства (ст. 129 ГПК РФ).</w:t>
      </w:r>
    </w:p>
    <w:p w:rsidR="00B83712" w:rsidRPr="00B83712" w:rsidRDefault="00B83712" w:rsidP="00B83712">
      <w:pPr>
        <w:shd w:val="clear" w:color="auto" w:fill="FFFFFF"/>
        <w:spacing w:after="100" w:afterAutospacing="1"/>
        <w:jc w:val="both"/>
        <w:rPr>
          <w:color w:val="000000"/>
          <w:shd w:val="clear" w:color="auto" w:fill="FFFFFF"/>
        </w:rPr>
      </w:pPr>
    </w:p>
    <w:p w:rsidR="00B83712" w:rsidRPr="00B83712" w:rsidRDefault="00B83712" w:rsidP="00B83712">
      <w:pPr>
        <w:shd w:val="clear" w:color="auto" w:fill="FFFFFF"/>
        <w:spacing w:after="100" w:afterAutospacing="1"/>
        <w:jc w:val="both"/>
        <w:rPr>
          <w:color w:val="000000"/>
          <w:shd w:val="clear" w:color="auto" w:fill="FFFFFF"/>
        </w:rPr>
      </w:pPr>
      <w:r w:rsidRPr="00B83712">
        <w:rPr>
          <w:color w:val="000000"/>
          <w:shd w:val="clear" w:color="auto" w:fill="FFFFFF"/>
        </w:rPr>
        <w:lastRenderedPageBreak/>
        <w:t>……………………..</w:t>
      </w:r>
    </w:p>
    <w:p w:rsidR="00B83712" w:rsidRPr="00B83712" w:rsidRDefault="00B83712" w:rsidP="00B83712">
      <w:pPr>
        <w:shd w:val="clear" w:color="auto" w:fill="FFFFFF"/>
        <w:spacing w:after="100" w:afterAutospacing="1"/>
        <w:jc w:val="both"/>
        <w:rPr>
          <w:color w:val="000000"/>
          <w:shd w:val="clear" w:color="auto" w:fill="FFFFFF"/>
        </w:rPr>
      </w:pP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Прокуратура города Полярные Зори разъясняет порядок признания гражданина безвестно отсутствующим или объявления его умершим</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t>По заявлению заинтересованных лиц гражданин может быть признан судом безвестно отсутствующим,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t>В случае пропажи без вести при обстоятельствах, угрожавших смертью, например, при землетрясении или наводнении, или дающих основание предполагать, что гибель произошла от определенного несчастного случая, например, в автокатастрофе, гражданин может быть объявлен умершим, если по месту жительства сведения о его пребывании отсутствуют в течение 6 месяцев.</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t>Военнослужащий или иной гражданин, пропавший без вести в связи с военными действиями, может быть объявлен судом умершим не ранее чем по истечении 2-х лет со дня окончания военных действий.</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t>Право на судебную защиту по данной категории дел имеют заинтересованные лица, для которых признание гражданина безвестно отсутствующим или объявление умершим влечет правовые последствия.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t xml:space="preserve">В заявлении в суд должно быть обязательно указано, для какой цели требуется признать гражданина безвестно отсутствующим или объявить его умершим, приведены обстоятельства, подтверждающие безвестное отсутствие либо угрожавшие </w:t>
      </w:r>
      <w:proofErr w:type="gramStart"/>
      <w:r w:rsidRPr="00B83712">
        <w:rPr>
          <w:color w:val="333333"/>
          <w:sz w:val="24"/>
          <w:szCs w:val="24"/>
          <w:shd w:val="clear" w:color="auto" w:fill="FFFFFF"/>
        </w:rPr>
        <w:t>пропавшему</w:t>
      </w:r>
      <w:proofErr w:type="gramEnd"/>
      <w:r w:rsidRPr="00B83712">
        <w:rPr>
          <w:color w:val="333333"/>
          <w:sz w:val="24"/>
          <w:szCs w:val="24"/>
          <w:shd w:val="clear" w:color="auto" w:fill="FFFFFF"/>
        </w:rPr>
        <w:t xml:space="preserve"> смертью или дающие основание предполагать гибель от определенного несчастного случая.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B83712" w:rsidRPr="00B83712" w:rsidRDefault="00B83712" w:rsidP="00B83712">
      <w:pPr>
        <w:shd w:val="clear" w:color="auto" w:fill="FFFFFF"/>
        <w:spacing w:after="100" w:afterAutospacing="1"/>
        <w:jc w:val="both"/>
        <w:rPr>
          <w:rFonts w:ascii="Roboto" w:hAnsi="Roboto"/>
          <w:color w:val="333333"/>
          <w:sz w:val="24"/>
          <w:szCs w:val="24"/>
        </w:rPr>
      </w:pPr>
      <w:proofErr w:type="gramStart"/>
      <w:r w:rsidRPr="00B83712">
        <w:rPr>
          <w:color w:val="333333"/>
          <w:sz w:val="24"/>
          <w:szCs w:val="24"/>
          <w:shd w:val="clear" w:color="auto" w:fill="FFFFFF"/>
        </w:rPr>
        <w:t>В случае признания гражданина безвестно отсутствующим его супруг получит 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roofErr w:type="gramEnd"/>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z w:val="24"/>
          <w:szCs w:val="24"/>
          <w:shd w:val="clear" w:color="auto" w:fill="FFFFFF"/>
        </w:rPr>
        <w:lastRenderedPageBreak/>
        <w:t>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w:t>
      </w:r>
    </w:p>
    <w:p w:rsidR="00B83712" w:rsidRPr="00B83712" w:rsidRDefault="009D706F" w:rsidP="00B83712">
      <w:pPr>
        <w:shd w:val="clear" w:color="auto" w:fill="FFFFFF"/>
        <w:rPr>
          <w:rFonts w:ascii="Roboto" w:hAnsi="Roboto"/>
          <w:color w:val="000000"/>
          <w:sz w:val="24"/>
          <w:szCs w:val="24"/>
        </w:rPr>
      </w:pPr>
      <w:hyperlink r:id="rId6" w:history="1">
        <w:r w:rsidR="00B83712" w:rsidRPr="00B83712">
          <w:rPr>
            <w:rFonts w:ascii="Roboto" w:hAnsi="Roboto"/>
            <w:b/>
            <w:bCs/>
            <w:color w:val="FFFFFF"/>
            <w:sz w:val="21"/>
            <w:szCs w:val="21"/>
            <w:bdr w:val="none" w:sz="0" w:space="0" w:color="auto" w:frame="1"/>
            <w:shd w:val="clear" w:color="auto" w:fill="4062C4"/>
          </w:rPr>
          <w:t>Распечатать</w:t>
        </w:r>
      </w:hyperlink>
    </w:p>
    <w:p w:rsidR="00B83712" w:rsidRPr="00B83712" w:rsidRDefault="00B83712" w:rsidP="00B83712">
      <w:pPr>
        <w:shd w:val="clear" w:color="auto" w:fill="FFFFFF"/>
        <w:spacing w:after="100" w:afterAutospacing="1"/>
        <w:jc w:val="both"/>
        <w:rPr>
          <w:rFonts w:ascii="Roboto" w:hAnsi="Roboto"/>
          <w:color w:val="333333"/>
          <w:sz w:val="24"/>
          <w:szCs w:val="24"/>
        </w:rPr>
      </w:pP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разъяснены последствия истечения срока исковой давности</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В соответствии с пунктом 2 статьи 199 Гражданского кодекса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Суд при этом не обязан исследовать другие обстоятельства дела (пункт 15 Постановления Пленума Верховного Суда РФ от 29.09.2015 № 43).</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При этом следует учесть, что по собственной инициативе суд не может отказать в иске по такому основанию.</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Так, если в деле участвуют соответчики и один из них заявит о применении исковой давности, это не повлияет на требования к другим соответчикам, в том числе при солидарной обязанности (ответственности). Однако такое заявление будет основанием для отказа в иске, если суд не сможет удовлетворить требования истца за счет других соответчиков. Это может следовать из закона, договора или характера спорного правоотношения. Например, если истец истребует у соответчиков неделимую вещь (пункт 10 Постановления Пленума Верховного Суда РФ от 29.09.2015 № 43).</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Однако, согласно статье 205 Гражданского кодекса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w:t>
      </w:r>
    </w:p>
    <w:p w:rsidR="00B83712" w:rsidRPr="00B83712" w:rsidRDefault="00B83712" w:rsidP="00B83712">
      <w:pPr>
        <w:shd w:val="clear" w:color="auto" w:fill="FFFFFF"/>
        <w:spacing w:after="100" w:afterAutospacing="1"/>
        <w:rPr>
          <w:rFonts w:ascii="Roboto" w:hAnsi="Roboto"/>
          <w:color w:val="333333"/>
          <w:sz w:val="24"/>
          <w:szCs w:val="24"/>
        </w:rPr>
      </w:pPr>
      <w:r w:rsidRPr="00B83712">
        <w:rPr>
          <w:rFonts w:ascii="Roboto" w:hAnsi="Roboto"/>
          <w:color w:val="333333"/>
          <w:sz w:val="24"/>
          <w:szCs w:val="24"/>
        </w:rPr>
        <w:t>Вместе с тем, если истец – юридическое лицо пропустит срок исковой давности, его не восстановят независимо от причин пропуска. Это относится и к требованиям индивидуального предпринимателя, которые связаны с осуществлением им предпринимательской деятельности (пункт 12 Постановления Пленума Верховного Суда РФ от 29.09.2015 № 43).</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lastRenderedPageBreak/>
        <w:t>Прокуратура города Полярные Зори об уголовной ответственности за незаконную охоту</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hd w:val="clear" w:color="auto" w:fill="FFFFFF"/>
        </w:rPr>
        <w:t>За незаконную охоту установлена уголовная ответственность по статье 258 Уголовного кодекса РФ.</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hd w:val="clear" w:color="auto" w:fill="FFFFFF"/>
        </w:rPr>
        <w:t>Так, незаконной является охота с нарушением требований законодательства, в том числе ведущаяся без разрешения на добычу охотничьих ресурсов, вне отведенных мест, установленных сроков.</w:t>
      </w:r>
    </w:p>
    <w:p w:rsidR="00B83712" w:rsidRPr="00B83712" w:rsidRDefault="00B83712" w:rsidP="00B83712">
      <w:pPr>
        <w:shd w:val="clear" w:color="auto" w:fill="FFFFFF"/>
        <w:spacing w:after="100" w:afterAutospacing="1"/>
        <w:jc w:val="both"/>
        <w:rPr>
          <w:rFonts w:ascii="Roboto" w:hAnsi="Roboto"/>
          <w:color w:val="333333"/>
          <w:sz w:val="24"/>
          <w:szCs w:val="24"/>
        </w:rPr>
      </w:pPr>
      <w:proofErr w:type="gramStart"/>
      <w:r w:rsidRPr="00B83712">
        <w:rPr>
          <w:color w:val="333333"/>
          <w:shd w:val="clear" w:color="auto" w:fill="FFFFFF"/>
        </w:rPr>
        <w:t>Согласно ст. 258 Уголовного кодекса РФ, лицо может быть привлечено к уголовной ответственности в случае, если деяние совершено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w:t>
      </w:r>
      <w:proofErr w:type="gramEnd"/>
      <w:r w:rsidRPr="00B83712">
        <w:rPr>
          <w:color w:val="333333"/>
          <w:shd w:val="clear" w:color="auto" w:fill="FFFFFF"/>
        </w:rPr>
        <w:t xml:space="preserve"> бедствия или в зоне чрезвычайной экологической ситуации.</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hd w:val="clear" w:color="auto" w:fill="FFFFFF"/>
        </w:rPr>
        <w:t>Причиненный незаконной охотой ущерб относится к крупному, исходя не только из количества и стоимости добытых, поврежденных и уничтоженных животных, но и с учетом экологической ценности, значимости для конкретного места обитания, численности популяции животных. Более строгое наказание установлено за то же деяние, совершенное с использованием служебного положения или в составе группы лиц по предварительному сговору или организованной группой либо причинившее особо крупный ущерб.</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shd w:val="clear" w:color="auto" w:fill="FFFFFF"/>
        </w:rPr>
        <w:t>Максимальное наказание – 5 лет лишения свободы с лишением права занимать определенные должности или заниматься определенной деятельностью в течение 3 лет.</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9D706F" w:rsidP="00B83712">
      <w:pPr>
        <w:numPr>
          <w:ilvl w:val="0"/>
          <w:numId w:val="1"/>
        </w:numPr>
        <w:shd w:val="clear" w:color="auto" w:fill="FFFFFF"/>
        <w:spacing w:before="100" w:beforeAutospacing="1" w:after="100" w:afterAutospacing="1" w:line="276" w:lineRule="auto"/>
        <w:ind w:right="450"/>
        <w:rPr>
          <w:rFonts w:ascii="Roboto" w:hAnsi="Roboto"/>
          <w:color w:val="9094A3"/>
          <w:sz w:val="24"/>
          <w:szCs w:val="24"/>
        </w:rPr>
      </w:pPr>
      <w:hyperlink r:id="rId7" w:history="1">
        <w:r w:rsidR="00B83712" w:rsidRPr="00B83712">
          <w:rPr>
            <w:rFonts w:ascii="Roboto" w:hAnsi="Roboto"/>
            <w:color w:val="4C6CC8"/>
            <w:sz w:val="24"/>
            <w:szCs w:val="24"/>
            <w:u w:val="single"/>
          </w:rPr>
          <w:t>Деятельность</w:t>
        </w:r>
      </w:hyperlink>
    </w:p>
    <w:p w:rsidR="00B83712" w:rsidRPr="00B83712" w:rsidRDefault="009D706F" w:rsidP="00B83712">
      <w:pPr>
        <w:numPr>
          <w:ilvl w:val="0"/>
          <w:numId w:val="1"/>
        </w:numPr>
        <w:shd w:val="clear" w:color="auto" w:fill="FFFFFF"/>
        <w:spacing w:before="100" w:beforeAutospacing="1" w:after="100" w:afterAutospacing="1" w:line="276" w:lineRule="auto"/>
        <w:ind w:right="450"/>
        <w:rPr>
          <w:rFonts w:ascii="Roboto" w:hAnsi="Roboto"/>
          <w:color w:val="9094A3"/>
          <w:sz w:val="24"/>
          <w:szCs w:val="24"/>
        </w:rPr>
      </w:pPr>
      <w:hyperlink r:id="rId8" w:history="1">
        <w:r w:rsidR="00B83712" w:rsidRPr="00B83712">
          <w:rPr>
            <w:rFonts w:ascii="Roboto" w:hAnsi="Roboto"/>
            <w:color w:val="4C6CC8"/>
            <w:sz w:val="24"/>
            <w:szCs w:val="24"/>
            <w:u w:val="single"/>
          </w:rPr>
          <w:t>Правовое просвещение</w:t>
        </w:r>
      </w:hyperlink>
    </w:p>
    <w:p w:rsidR="00B83712" w:rsidRPr="00B83712" w:rsidRDefault="009D706F" w:rsidP="00B83712">
      <w:pPr>
        <w:numPr>
          <w:ilvl w:val="0"/>
          <w:numId w:val="1"/>
        </w:numPr>
        <w:shd w:val="clear" w:color="auto" w:fill="FFFFFF"/>
        <w:spacing w:before="100" w:beforeAutospacing="1" w:after="100" w:afterAutospacing="1" w:line="276" w:lineRule="auto"/>
        <w:ind w:right="450"/>
        <w:rPr>
          <w:rFonts w:ascii="Roboto" w:hAnsi="Roboto"/>
          <w:color w:val="9094A3"/>
          <w:sz w:val="24"/>
          <w:szCs w:val="24"/>
        </w:rPr>
      </w:pPr>
      <w:hyperlink r:id="rId9" w:history="1">
        <w:r w:rsidR="00B83712" w:rsidRPr="00B83712">
          <w:rPr>
            <w:rFonts w:ascii="Roboto" w:hAnsi="Roboto"/>
            <w:color w:val="4C6CC8"/>
            <w:sz w:val="24"/>
            <w:szCs w:val="24"/>
            <w:u w:val="single"/>
          </w:rPr>
          <w:t>Прокурор разъясняет</w:t>
        </w:r>
      </w:hyperlink>
    </w:p>
    <w:p w:rsidR="00B83712" w:rsidRPr="00B83712" w:rsidRDefault="009D706F" w:rsidP="00B83712">
      <w:pPr>
        <w:numPr>
          <w:ilvl w:val="0"/>
          <w:numId w:val="1"/>
        </w:numPr>
        <w:shd w:val="clear" w:color="auto" w:fill="FFFFFF"/>
        <w:spacing w:before="100" w:beforeAutospacing="1" w:after="100" w:afterAutospacing="1" w:line="276" w:lineRule="auto"/>
        <w:ind w:right="450"/>
        <w:rPr>
          <w:rFonts w:ascii="Roboto" w:hAnsi="Roboto"/>
          <w:color w:val="9094A3"/>
          <w:sz w:val="24"/>
          <w:szCs w:val="24"/>
        </w:rPr>
      </w:pPr>
      <w:hyperlink r:id="rId10" w:history="1">
        <w:r w:rsidR="00B83712" w:rsidRPr="00B83712">
          <w:rPr>
            <w:rFonts w:ascii="Roboto" w:hAnsi="Roboto"/>
            <w:color w:val="4C6CC8"/>
            <w:sz w:val="24"/>
            <w:szCs w:val="24"/>
            <w:u w:val="single"/>
          </w:rPr>
          <w:t>Уголовное, уголовно-процессуальное, уголовно-исполнительное право</w:t>
        </w:r>
      </w:hyperlink>
    </w:p>
    <w:p w:rsidR="00B83712" w:rsidRPr="00B83712" w:rsidRDefault="00B83712" w:rsidP="00B83712">
      <w:pPr>
        <w:shd w:val="clear" w:color="auto" w:fill="FFFFFF"/>
        <w:spacing w:after="100" w:afterAutospacing="1"/>
        <w:outlineLvl w:val="0"/>
        <w:rPr>
          <w:rFonts w:ascii="Roboto" w:hAnsi="Roboto"/>
          <w:color w:val="000000"/>
          <w:kern w:val="36"/>
          <w:sz w:val="48"/>
          <w:szCs w:val="48"/>
        </w:rPr>
      </w:pPr>
      <w:r w:rsidRPr="00B83712">
        <w:rPr>
          <w:rFonts w:ascii="Roboto" w:hAnsi="Roboto"/>
          <w:color w:val="000000"/>
          <w:kern w:val="36"/>
          <w:sz w:val="48"/>
          <w:szCs w:val="48"/>
        </w:rPr>
        <w:lastRenderedPageBreak/>
        <w:t>Уголовное, уголовно-процессуальное, уголовно-исполнительное право - Прокуратура Мурманской области</w:t>
      </w:r>
    </w:p>
    <w:p w:rsidR="00B83712" w:rsidRPr="00B83712" w:rsidRDefault="00B83712" w:rsidP="00B83712">
      <w:pPr>
        <w:shd w:val="clear" w:color="auto" w:fill="FFFFFF"/>
        <w:spacing w:after="525"/>
        <w:outlineLvl w:val="1"/>
        <w:rPr>
          <w:rFonts w:ascii="inherit" w:hAnsi="inherit"/>
          <w:b/>
          <w:bCs/>
          <w:color w:val="000000"/>
          <w:sz w:val="36"/>
          <w:szCs w:val="36"/>
        </w:rPr>
      </w:pPr>
      <w:r w:rsidRPr="00B83712">
        <w:rPr>
          <w:rFonts w:ascii="inherit" w:hAnsi="inherit"/>
          <w:b/>
          <w:bCs/>
          <w:color w:val="000000"/>
          <w:sz w:val="36"/>
          <w:szCs w:val="36"/>
        </w:rPr>
        <w:t>Уголовное, уголовно-процессуальное, уголовно-исполнительное право</w:t>
      </w:r>
    </w:p>
    <w:p w:rsidR="00B83712" w:rsidRPr="00B83712" w:rsidRDefault="00B83712" w:rsidP="00B83712">
      <w:pPr>
        <w:numPr>
          <w:ilvl w:val="0"/>
          <w:numId w:val="2"/>
        </w:numPr>
        <w:shd w:val="clear" w:color="auto" w:fill="FFFFFF"/>
        <w:spacing w:after="100" w:afterAutospacing="1" w:line="300" w:lineRule="atLeast"/>
        <w:ind w:left="-225"/>
        <w:rPr>
          <w:rFonts w:ascii="Roboto" w:hAnsi="Roboto"/>
          <w:color w:val="9094A3"/>
          <w:sz w:val="21"/>
          <w:szCs w:val="21"/>
        </w:rPr>
      </w:pPr>
      <w:r w:rsidRPr="00B83712">
        <w:rPr>
          <w:rFonts w:ascii="Roboto" w:hAnsi="Roboto"/>
          <w:color w:val="9094A3"/>
          <w:sz w:val="21"/>
          <w:szCs w:val="21"/>
        </w:rPr>
        <w:t>27 октября 2021, 17:32</w:t>
      </w: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Прокуратура Ленинского административного округа г. Мурманска разъясняет об ответственности за вождение в нетрезвом виде</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p>
    <w:p w:rsidR="00B83712" w:rsidRPr="00B83712" w:rsidRDefault="00B83712" w:rsidP="00B83712">
      <w:pPr>
        <w:shd w:val="clear" w:color="auto" w:fill="FFFFFF"/>
        <w:spacing w:before="100" w:beforeAutospacing="1" w:after="100" w:afterAutospacing="1"/>
        <w:rPr>
          <w:rFonts w:ascii="Roboto" w:hAnsi="Roboto"/>
          <w:color w:val="333333"/>
          <w:sz w:val="24"/>
          <w:szCs w:val="24"/>
        </w:rPr>
      </w:pPr>
      <w:r w:rsidRPr="00B83712">
        <w:rPr>
          <w:rFonts w:ascii="Roboto" w:hAnsi="Roboto"/>
          <w:color w:val="333333"/>
          <w:sz w:val="24"/>
          <w:szCs w:val="24"/>
        </w:rPr>
        <w:t>В соответствии с ч. 1 ст. 12.8 Кодекса Российской Федерации об административных правонарушениях за вождение в состоянии опьянения предусмотрено наказание в виде штрафа в размере 30 000 рублей и лишения права управления транспортным средством на срок от 1,5 до 2 лет.</w:t>
      </w:r>
    </w:p>
    <w:p w:rsidR="00B83712" w:rsidRPr="00B83712" w:rsidRDefault="00B83712" w:rsidP="00B83712">
      <w:pPr>
        <w:shd w:val="clear" w:color="auto" w:fill="FFFFFF"/>
        <w:spacing w:before="100" w:beforeAutospacing="1" w:after="100" w:afterAutospacing="1"/>
        <w:rPr>
          <w:rFonts w:ascii="Roboto" w:hAnsi="Roboto"/>
          <w:color w:val="333333"/>
          <w:sz w:val="24"/>
          <w:szCs w:val="24"/>
        </w:rPr>
      </w:pPr>
      <w:r w:rsidRPr="00B83712">
        <w:rPr>
          <w:rFonts w:ascii="Roboto" w:hAnsi="Roboto"/>
          <w:color w:val="333333"/>
          <w:sz w:val="24"/>
          <w:szCs w:val="24"/>
        </w:rPr>
        <w:t>Вместе с тем, в случае совершения повторного такого правонарушения в соответствии со ст. 264.1 УК РФ Уголовного кодекса Российской Федерации наступает уголовная ответственность.</w:t>
      </w:r>
    </w:p>
    <w:p w:rsidR="00B83712" w:rsidRPr="00B83712" w:rsidRDefault="00B83712" w:rsidP="00B83712">
      <w:pPr>
        <w:shd w:val="clear" w:color="auto" w:fill="FFFFFF"/>
        <w:spacing w:before="100" w:beforeAutospacing="1" w:after="100" w:afterAutospacing="1"/>
        <w:rPr>
          <w:rFonts w:ascii="Roboto" w:hAnsi="Roboto"/>
          <w:color w:val="333333"/>
          <w:sz w:val="24"/>
          <w:szCs w:val="24"/>
        </w:rPr>
      </w:pPr>
      <w:r w:rsidRPr="00B83712">
        <w:rPr>
          <w:rFonts w:ascii="Roboto" w:hAnsi="Roboto"/>
          <w:color w:val="333333"/>
          <w:sz w:val="24"/>
          <w:szCs w:val="24"/>
        </w:rPr>
        <w:t>Наказание за данное преступление предусмотрено в виде штрафа, а также лишения свободы на срок до 2 лет с лишением права занимать определенные должности или заниматься определенной деятельностью на срок до 3 лет.</w:t>
      </w:r>
    </w:p>
    <w:p w:rsidR="00B83712" w:rsidRPr="00B83712" w:rsidRDefault="00B83712" w:rsidP="00B83712">
      <w:pPr>
        <w:shd w:val="clear" w:color="auto" w:fill="FFFFFF"/>
        <w:spacing w:before="100" w:beforeAutospacing="1" w:after="100" w:afterAutospacing="1"/>
        <w:rPr>
          <w:rFonts w:ascii="Roboto" w:hAnsi="Roboto"/>
          <w:color w:val="333333"/>
          <w:sz w:val="24"/>
          <w:szCs w:val="24"/>
        </w:rPr>
      </w:pPr>
      <w:r w:rsidRPr="00B83712">
        <w:rPr>
          <w:rFonts w:ascii="Roboto" w:hAnsi="Roboto"/>
          <w:color w:val="333333"/>
          <w:sz w:val="24"/>
          <w:szCs w:val="24"/>
        </w:rPr>
        <w:t>Следует отметить, что в соответствии со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B83712" w:rsidRPr="00B83712" w:rsidRDefault="00B83712" w:rsidP="00B83712">
      <w:pPr>
        <w:shd w:val="clear" w:color="auto" w:fill="FFFFFF"/>
        <w:spacing w:before="100" w:beforeAutospacing="1" w:after="100" w:afterAutospacing="1"/>
        <w:rPr>
          <w:rFonts w:ascii="Roboto" w:hAnsi="Roboto"/>
          <w:color w:val="333333"/>
          <w:sz w:val="24"/>
          <w:szCs w:val="24"/>
        </w:rPr>
      </w:pPr>
      <w:r w:rsidRPr="00B83712">
        <w:rPr>
          <w:rFonts w:ascii="Roboto" w:hAnsi="Roboto"/>
          <w:color w:val="333333"/>
          <w:sz w:val="24"/>
          <w:szCs w:val="24"/>
        </w:rPr>
        <w:t>Решение о наказании в виде лишения права управления транспортным средством принимается исключительно в судебном порядке. Срок наказания отсчитывается с момента передачи удостоверения в ГИБДД.</w:t>
      </w:r>
    </w:p>
    <w:p w:rsidR="00B83712" w:rsidRPr="00B83712" w:rsidRDefault="00B83712" w:rsidP="00B83712">
      <w:pPr>
        <w:shd w:val="clear" w:color="auto" w:fill="FFFFFF"/>
        <w:spacing w:before="100" w:beforeAutospacing="1" w:after="100" w:afterAutospacing="1"/>
        <w:rPr>
          <w:rFonts w:ascii="Roboto" w:hAnsi="Roboto"/>
          <w:color w:val="333333"/>
          <w:sz w:val="24"/>
          <w:szCs w:val="24"/>
        </w:rPr>
      </w:pPr>
      <w:r w:rsidRPr="00B83712">
        <w:rPr>
          <w:rFonts w:ascii="Roboto" w:hAnsi="Roboto"/>
          <w:color w:val="333333"/>
          <w:sz w:val="24"/>
          <w:szCs w:val="24"/>
        </w:rPr>
        <w:t>При этом следует иметь в виду, что в случае уклонения от исполнения судебного решения о лишении права управления транспортным средством течение срока, когда лицо считается подвергнутым административному наказанию, не начинается.</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О вопросах заключения трудового договора</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18"/>
          <w:szCs w:val="18"/>
          <w:shd w:val="clear" w:color="auto" w:fill="4062C4"/>
        </w:rPr>
        <w:t>1</w:t>
      </w:r>
      <w:r w:rsidRPr="00B83712">
        <w:rPr>
          <w:rFonts w:ascii="Roboto" w:hAnsi="Roboto"/>
          <w:color w:val="FFFFFF"/>
          <w:sz w:val="20"/>
          <w:szCs w:val="20"/>
          <w:shd w:val="clear" w:color="auto" w:fill="1E3685"/>
        </w:rPr>
        <w:t>Изображения</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200"/>
        <w:rPr>
          <w:rFonts w:ascii="Roboto" w:hAnsi="Roboto"/>
          <w:color w:val="000000"/>
          <w:sz w:val="24"/>
          <w:szCs w:val="24"/>
        </w:rPr>
      </w:pPr>
    </w:p>
    <w:p w:rsidR="00B83712" w:rsidRPr="00B83712" w:rsidRDefault="00B83712" w:rsidP="00B83712">
      <w:pPr>
        <w:shd w:val="clear" w:color="auto" w:fill="FFFFFF"/>
        <w:spacing w:after="100" w:afterAutospacing="1"/>
        <w:jc w:val="center"/>
        <w:rPr>
          <w:rFonts w:ascii="Roboto" w:hAnsi="Roboto"/>
          <w:color w:val="333333"/>
          <w:sz w:val="24"/>
          <w:szCs w:val="24"/>
        </w:rPr>
      </w:pPr>
      <w:r w:rsidRPr="00B83712">
        <w:rPr>
          <w:rFonts w:ascii="Roboto" w:hAnsi="Roboto"/>
          <w:color w:val="333333"/>
          <w:sz w:val="24"/>
          <w:szCs w:val="24"/>
        </w:rPr>
        <w:t> </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rPr>
        <w:t>Обязанность работодателя заключать с работниками трудовой договор содержится в статье 67 Трудового кодекса Российской Федерации (далее – ТК РФ). В данной статье также указано, что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rPr>
        <w:t>В соответствии с частью 1 статьи 64 ТК РФ запрещается необоснованный отказ в заключени</w:t>
      </w:r>
      <w:proofErr w:type="gramStart"/>
      <w:r w:rsidRPr="00B83712">
        <w:rPr>
          <w:color w:val="333333"/>
        </w:rPr>
        <w:t>и</w:t>
      </w:r>
      <w:proofErr w:type="gramEnd"/>
      <w:r w:rsidRPr="00B83712">
        <w:rPr>
          <w:color w:val="333333"/>
        </w:rPr>
        <w:t xml:space="preserve"> трудового договора. Частью 2 этой же статьей установлен запрет на какую-либо дискриминацию при заключении трудового договора, во внимание должны браться деловые качества.</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rPr>
        <w:t>За неисполнение работодателем указанных обязанностей законодателем предусмотрена как административная, так и уголовная ответственность.</w:t>
      </w:r>
    </w:p>
    <w:p w:rsidR="00B83712" w:rsidRPr="00B83712" w:rsidRDefault="00B83712" w:rsidP="00B83712">
      <w:pPr>
        <w:shd w:val="clear" w:color="auto" w:fill="FFFFFF"/>
        <w:spacing w:after="100" w:afterAutospacing="1"/>
        <w:jc w:val="both"/>
        <w:rPr>
          <w:rFonts w:ascii="Roboto" w:hAnsi="Roboto"/>
          <w:color w:val="333333"/>
          <w:sz w:val="24"/>
          <w:szCs w:val="24"/>
        </w:rPr>
      </w:pPr>
      <w:proofErr w:type="gramStart"/>
      <w:r w:rsidRPr="00B83712">
        <w:rPr>
          <w:color w:val="333333"/>
        </w:rPr>
        <w:t>Так, частью 4 статьи 5.27 Кодекса Российской Федерации об административных правонарушениях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предусмотрено административное наказание в виде наложения административного штрафа на должностных лиц в размере от десяти тысяч до двадцати тысяч рублей;</w:t>
      </w:r>
      <w:proofErr w:type="gramEnd"/>
      <w:r w:rsidRPr="00B83712">
        <w:rPr>
          <w:color w:val="333333"/>
        </w:rPr>
        <w:t xml:space="preserve">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B83712" w:rsidRPr="00B83712" w:rsidRDefault="00B83712" w:rsidP="00B83712">
      <w:pPr>
        <w:shd w:val="clear" w:color="auto" w:fill="FFFFFF"/>
        <w:spacing w:after="100" w:afterAutospacing="1"/>
        <w:jc w:val="both"/>
        <w:rPr>
          <w:rFonts w:ascii="Roboto" w:hAnsi="Roboto"/>
          <w:color w:val="333333"/>
          <w:sz w:val="24"/>
          <w:szCs w:val="24"/>
        </w:rPr>
      </w:pPr>
      <w:proofErr w:type="gramStart"/>
      <w:r w:rsidRPr="00B83712">
        <w:rPr>
          <w:color w:val="333333"/>
        </w:rPr>
        <w:t xml:space="preserve">За необоснованный отказ в приеме на работу лица по мотивам достижения им </w:t>
      </w:r>
      <w:proofErr w:type="spellStart"/>
      <w:r w:rsidRPr="00B83712">
        <w:rPr>
          <w:color w:val="333333"/>
        </w:rPr>
        <w:t>предпенсионного</w:t>
      </w:r>
      <w:proofErr w:type="spellEnd"/>
      <w:r w:rsidRPr="00B83712">
        <w:rPr>
          <w:color w:val="333333"/>
        </w:rPr>
        <w:t xml:space="preserve"> возраста, а равно необоснованное увольнение с работы такого лица по тем же мотивам (статья 144.1 Уголовного кодекса Российской Федерации), а также за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w:t>
      </w:r>
      <w:proofErr w:type="gramEnd"/>
      <w:r w:rsidRPr="00B83712">
        <w:rPr>
          <w:color w:val="333333"/>
        </w:rPr>
        <w:t xml:space="preserve"> с работы женщины, имеющей детей в возрасте до трех лет, по этим мотивам </w:t>
      </w:r>
      <w:r w:rsidRPr="00B83712">
        <w:rPr>
          <w:color w:val="333333"/>
        </w:rPr>
        <w:lastRenderedPageBreak/>
        <w:t>(статья 145 Уголовного кодекса Российской Федерации) предусмотрена уголовная ответственность с максимальным наказанием в виде обязательных работ на срок до трехсот шестидесяти часов.</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rPr>
        <w:t xml:space="preserve">Вместе с тем, негативные последствия ожидают не только «нерадивого» работодателя, но и работника, который, работая в отсутствие заключенного трудового договора, может претерпеть не меньшие негативные последствия, в том числе в виде лишения права </w:t>
      </w:r>
      <w:proofErr w:type="spellStart"/>
      <w:r w:rsidRPr="00B83712">
        <w:rPr>
          <w:color w:val="333333"/>
        </w:rPr>
        <w:t>на</w:t>
      </w:r>
      <w:proofErr w:type="gramStart"/>
      <w:r w:rsidRPr="00B83712">
        <w:rPr>
          <w:color w:val="333333"/>
        </w:rPr>
        <w:t>:о</w:t>
      </w:r>
      <w:proofErr w:type="gramEnd"/>
      <w:r w:rsidRPr="00B83712">
        <w:rPr>
          <w:color w:val="333333"/>
        </w:rPr>
        <w:t>тчисления</w:t>
      </w:r>
      <w:proofErr w:type="spellEnd"/>
      <w:r w:rsidRPr="00B83712">
        <w:rPr>
          <w:color w:val="333333"/>
        </w:rPr>
        <w:t xml:space="preserve"> в пенсионный фонд; выплату сумм, причитающихся от работодателя в случае возникновения страхового случая (временной нетрудоспособности, несчастного случая); своевременную выплату заработной платы, в том числе и после прекращения фактических трудовых отношений с работодателем либо его ликвидацией (банкротством).</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color w:val="333333"/>
        </w:rPr>
        <w:t xml:space="preserve">Признание имеющихся или имевшихся правоотношений между работником и работодателем в большинстве случаев возможно только в судебном порядке. В указанных судебных процессах не всегда работнику удается </w:t>
      </w:r>
      <w:proofErr w:type="gramStart"/>
      <w:r w:rsidRPr="00B83712">
        <w:rPr>
          <w:color w:val="333333"/>
        </w:rPr>
        <w:t>предоставить достаточные доказательства</w:t>
      </w:r>
      <w:proofErr w:type="gramEnd"/>
      <w:r w:rsidRPr="00B83712">
        <w:rPr>
          <w:color w:val="333333"/>
        </w:rPr>
        <w:t xml:space="preserve"> того, что он у работодателя выполнял трудовые функции.</w:t>
      </w:r>
    </w:p>
    <w:p w:rsidR="00B83712" w:rsidRPr="00B83712" w:rsidRDefault="00B83712" w:rsidP="00B83712">
      <w:pPr>
        <w:shd w:val="clear" w:color="auto" w:fill="FFFFFF"/>
        <w:spacing w:after="100" w:afterAutospacing="1"/>
        <w:jc w:val="both"/>
        <w:rPr>
          <w:rFonts w:ascii="Roboto" w:hAnsi="Roboto"/>
          <w:color w:val="333333"/>
          <w:sz w:val="24"/>
          <w:szCs w:val="24"/>
        </w:rPr>
      </w:pPr>
      <w:proofErr w:type="gramStart"/>
      <w:r w:rsidRPr="00B83712">
        <w:rPr>
          <w:color w:val="333333"/>
        </w:rPr>
        <w:t>При заключении трудового договора работник не должен забывать и о своей обязанности приступить к исполнению трудовых обязанностей со дня, определенного трудовым договором, а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(статья 61 ТК РФ), а также об иных обязанностях, в том числе перечисленных</w:t>
      </w:r>
      <w:proofErr w:type="gramEnd"/>
      <w:r w:rsidRPr="00B83712">
        <w:rPr>
          <w:color w:val="333333"/>
        </w:rPr>
        <w:t xml:space="preserve"> в статье 21 ТК РФ.</w:t>
      </w: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sz w:val="24"/>
          <w:szCs w:val="24"/>
        </w:rPr>
        <w:t> </w:t>
      </w:r>
    </w:p>
    <w:p w:rsidR="00B83712" w:rsidRPr="00B83712" w:rsidRDefault="00B83712" w:rsidP="00B83712">
      <w:pPr>
        <w:spacing w:after="200" w:line="276" w:lineRule="auto"/>
        <w:rPr>
          <w:rFonts w:asciiTheme="minorHAnsi" w:eastAsiaTheme="minorHAnsi" w:hAnsiTheme="minorHAnsi" w:cstheme="minorBidi"/>
          <w:sz w:val="22"/>
          <w:szCs w:val="22"/>
          <w:lang w:eastAsia="en-US"/>
        </w:rPr>
      </w:pPr>
      <w:r w:rsidRPr="00B83712">
        <w:rPr>
          <w:rFonts w:asciiTheme="minorHAnsi" w:eastAsiaTheme="minorHAnsi" w:hAnsiTheme="minorHAnsi" w:cstheme="minorBidi"/>
          <w:sz w:val="22"/>
          <w:szCs w:val="22"/>
          <w:lang w:eastAsia="en-US"/>
        </w:rPr>
        <w:t>…………………………………</w:t>
      </w:r>
    </w:p>
    <w:p w:rsidR="00B83712" w:rsidRPr="00B83712" w:rsidRDefault="00B83712" w:rsidP="00B83712">
      <w:pPr>
        <w:shd w:val="clear" w:color="auto" w:fill="FFFFFF"/>
        <w:spacing w:after="200" w:line="540" w:lineRule="atLeast"/>
        <w:rPr>
          <w:rFonts w:ascii="Arial" w:hAnsi="Arial" w:cs="Arial"/>
          <w:b/>
          <w:bCs/>
          <w:color w:val="333333"/>
          <w:sz w:val="36"/>
          <w:szCs w:val="36"/>
        </w:rPr>
      </w:pPr>
      <w:r w:rsidRPr="00B83712">
        <w:rPr>
          <w:rFonts w:ascii="Arial" w:hAnsi="Arial" w:cs="Arial"/>
          <w:b/>
          <w:bCs/>
          <w:color w:val="333333"/>
          <w:sz w:val="36"/>
          <w:szCs w:val="36"/>
        </w:rPr>
        <w:t>Обновлен перечень видов заработной платы и иного дохода, из которых производится удержание алиментов на несовершеннолетних детей</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Текст</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18"/>
          <w:szCs w:val="18"/>
          <w:shd w:val="clear" w:color="auto" w:fill="4062C4"/>
        </w:rPr>
        <w:t>1</w:t>
      </w:r>
      <w:r w:rsidRPr="00B83712">
        <w:rPr>
          <w:rFonts w:ascii="Roboto" w:hAnsi="Roboto"/>
          <w:color w:val="FFFFFF"/>
          <w:sz w:val="20"/>
          <w:szCs w:val="20"/>
          <w:shd w:val="clear" w:color="auto" w:fill="1E3685"/>
        </w:rPr>
        <w:t>Изображения</w:t>
      </w:r>
    </w:p>
    <w:p w:rsidR="00B83712" w:rsidRPr="00B83712" w:rsidRDefault="00B83712" w:rsidP="00B83712">
      <w:pPr>
        <w:shd w:val="clear" w:color="auto" w:fill="FFFFFF"/>
        <w:spacing w:after="120"/>
        <w:rPr>
          <w:rFonts w:ascii="Roboto" w:hAnsi="Roboto"/>
          <w:color w:val="000000"/>
          <w:sz w:val="24"/>
          <w:szCs w:val="24"/>
        </w:rPr>
      </w:pPr>
      <w:r w:rsidRPr="00B83712">
        <w:rPr>
          <w:rFonts w:ascii="Roboto" w:hAnsi="Roboto"/>
          <w:color w:val="000000"/>
          <w:sz w:val="24"/>
          <w:szCs w:val="24"/>
        </w:rPr>
        <w:t> </w:t>
      </w:r>
      <w:r w:rsidRPr="00B83712">
        <w:rPr>
          <w:rFonts w:ascii="Roboto" w:hAnsi="Roboto"/>
          <w:color w:val="FFFFFF"/>
          <w:sz w:val="20"/>
          <w:szCs w:val="20"/>
          <w:shd w:val="clear" w:color="auto" w:fill="1E3685"/>
        </w:rPr>
        <w:t>Поделиться</w:t>
      </w:r>
    </w:p>
    <w:p w:rsidR="00B83712" w:rsidRPr="00B83712" w:rsidRDefault="00B83712" w:rsidP="00B83712">
      <w:pPr>
        <w:shd w:val="clear" w:color="auto" w:fill="FFFFFF"/>
        <w:spacing w:after="200"/>
        <w:rPr>
          <w:rFonts w:ascii="Roboto" w:hAnsi="Roboto"/>
          <w:color w:val="000000"/>
          <w:sz w:val="24"/>
          <w:szCs w:val="24"/>
        </w:rPr>
      </w:pPr>
    </w:p>
    <w:p w:rsidR="00B83712" w:rsidRPr="00B83712" w:rsidRDefault="00B83712" w:rsidP="00B83712">
      <w:pPr>
        <w:shd w:val="clear" w:color="auto" w:fill="FFFFFF"/>
        <w:spacing w:after="100" w:afterAutospacing="1"/>
        <w:jc w:val="both"/>
        <w:rPr>
          <w:rFonts w:ascii="Roboto" w:hAnsi="Roboto"/>
          <w:color w:val="333333"/>
          <w:sz w:val="24"/>
          <w:szCs w:val="24"/>
        </w:rPr>
      </w:pPr>
      <w:r w:rsidRPr="00B83712">
        <w:rPr>
          <w:rFonts w:ascii="Roboto" w:hAnsi="Roboto"/>
          <w:color w:val="333333"/>
          <w:sz w:val="24"/>
          <w:szCs w:val="24"/>
        </w:rPr>
        <w:t> </w:t>
      </w:r>
    </w:p>
    <w:p w:rsidR="00B83712" w:rsidRPr="00B83712" w:rsidRDefault="00B83712" w:rsidP="00B83712">
      <w:pPr>
        <w:shd w:val="clear" w:color="auto" w:fill="FFFFFF"/>
        <w:spacing w:before="100" w:beforeAutospacing="1" w:after="100" w:afterAutospacing="1"/>
        <w:jc w:val="both"/>
        <w:rPr>
          <w:rFonts w:ascii="Roboto" w:hAnsi="Roboto"/>
          <w:color w:val="333333"/>
          <w:sz w:val="24"/>
          <w:szCs w:val="24"/>
        </w:rPr>
      </w:pPr>
      <w:r w:rsidRPr="00B83712">
        <w:rPr>
          <w:rFonts w:ascii="Roboto" w:hAnsi="Roboto"/>
          <w:color w:val="000000"/>
        </w:rPr>
        <w:lastRenderedPageBreak/>
        <w:t>В соответствии с постановлением Правительства Российской Федерации от 02.11.2021 № 1908 утвержден новый перечень видов заработной платы и иного дохода, из которых производится удержание алиментов на несовершеннолетних детей.</w:t>
      </w:r>
    </w:p>
    <w:p w:rsidR="00B83712" w:rsidRPr="00B83712" w:rsidRDefault="00B83712" w:rsidP="00B83712">
      <w:pPr>
        <w:shd w:val="clear" w:color="auto" w:fill="FFFFFF"/>
        <w:spacing w:before="100" w:beforeAutospacing="1" w:after="100" w:afterAutospacing="1"/>
        <w:jc w:val="both"/>
        <w:rPr>
          <w:rFonts w:ascii="Roboto" w:hAnsi="Roboto"/>
          <w:color w:val="333333"/>
          <w:sz w:val="24"/>
          <w:szCs w:val="24"/>
        </w:rPr>
      </w:pPr>
      <w:r w:rsidRPr="00B83712">
        <w:rPr>
          <w:rFonts w:ascii="Roboto" w:hAnsi="Roboto"/>
          <w:color w:val="333333"/>
        </w:rPr>
        <w:t>Удержание алиментов на содержание несовершеннолетних детей, также как и в соответствии с ранее действовавшими нормами законодательства, производится с заработной платы (денежного вознаграждения, содержания) как по основному месту работы, так и за работу по совместительству, которую получают родители в денежной (рублях или иностранной валюте) форме.</w:t>
      </w:r>
    </w:p>
    <w:p w:rsidR="00B83712" w:rsidRPr="00B83712" w:rsidRDefault="00B83712" w:rsidP="00B83712">
      <w:pPr>
        <w:shd w:val="clear" w:color="auto" w:fill="FFFFFF"/>
        <w:spacing w:before="100" w:beforeAutospacing="1" w:after="100" w:afterAutospacing="1"/>
        <w:jc w:val="both"/>
        <w:rPr>
          <w:rFonts w:ascii="Roboto" w:hAnsi="Roboto"/>
          <w:color w:val="333333"/>
          <w:sz w:val="24"/>
          <w:szCs w:val="24"/>
        </w:rPr>
      </w:pPr>
      <w:r w:rsidRPr="00B83712">
        <w:rPr>
          <w:rFonts w:ascii="Roboto" w:hAnsi="Roboto"/>
          <w:color w:val="333333"/>
        </w:rPr>
        <w:t>Перечень доходов, с которых будут удерживаться алименты, дополнен новыми видами доходов, в числе которых, в частности: доходы от реализации товаров (работ, услуг, имущественных прав), полученных лицами, применяющими НПД (</w:t>
      </w:r>
      <w:proofErr w:type="spellStart"/>
      <w:r w:rsidRPr="00B83712">
        <w:rPr>
          <w:rFonts w:ascii="Roboto" w:hAnsi="Roboto"/>
          <w:color w:val="333333"/>
          <w:shd w:val="clear" w:color="auto" w:fill="FFFFFF"/>
        </w:rPr>
        <w:t>самозанятых</w:t>
      </w:r>
      <w:proofErr w:type="spellEnd"/>
      <w:r w:rsidRPr="00B83712">
        <w:rPr>
          <w:rFonts w:ascii="Roboto" w:hAnsi="Roboto"/>
          <w:color w:val="333333"/>
          <w:shd w:val="clear" w:color="auto" w:fill="FFFFFF"/>
        </w:rPr>
        <w:t>); </w:t>
      </w:r>
      <w:r w:rsidRPr="00B83712">
        <w:rPr>
          <w:rFonts w:ascii="Roboto" w:hAnsi="Roboto"/>
          <w:color w:val="333333"/>
        </w:rPr>
        <w:t>доходы в виде процентов, полученных по вкладам; </w:t>
      </w:r>
      <w:r w:rsidRPr="00B83712">
        <w:rPr>
          <w:rFonts w:ascii="Roboto" w:hAnsi="Roboto"/>
          <w:color w:val="333333"/>
          <w:shd w:val="clear" w:color="auto" w:fill="FFFFFF"/>
        </w:rPr>
        <w:t>выплаты, полученные в результате налоговых вычетов; </w:t>
      </w:r>
      <w:r w:rsidRPr="00B83712">
        <w:rPr>
          <w:rFonts w:ascii="Roboto" w:hAnsi="Roboto"/>
          <w:color w:val="333333"/>
        </w:rPr>
        <w:t>доходы от сдачи имущества не только в аренду, но и в наем, а также от продажи недвижимости при осуществлении экономической деятельности.</w:t>
      </w:r>
    </w:p>
    <w:p w:rsidR="00B83712" w:rsidRPr="00B83712" w:rsidRDefault="00B83712" w:rsidP="00B83712">
      <w:pPr>
        <w:shd w:val="clear" w:color="auto" w:fill="FFFFFF"/>
        <w:spacing w:before="100" w:beforeAutospacing="1" w:after="100" w:afterAutospacing="1"/>
        <w:jc w:val="both"/>
        <w:rPr>
          <w:rFonts w:ascii="Roboto" w:hAnsi="Roboto"/>
          <w:color w:val="333333"/>
          <w:sz w:val="24"/>
          <w:szCs w:val="24"/>
        </w:rPr>
      </w:pPr>
      <w:r w:rsidRPr="00B83712">
        <w:rPr>
          <w:rFonts w:ascii="Roboto" w:hAnsi="Roboto"/>
          <w:color w:val="333333"/>
        </w:rPr>
        <w:t>Кроме того, в перечень доходов, подверженных алиментному взысканию теперь попадают и те источники доходов, с которых ранее ничего не взыскивалось без специального решения суда либо нотариального соглашения между родителями. К таким видам дохода относятся все виды пенсий и надбавки к ним, стипендии, пособия по временной нетрудоспособности и пособие по безработице.</w:t>
      </w:r>
    </w:p>
    <w:p w:rsidR="00B83712" w:rsidRPr="00B83712" w:rsidRDefault="00B83712" w:rsidP="00B83712">
      <w:pPr>
        <w:shd w:val="clear" w:color="auto" w:fill="FFFFFF"/>
        <w:spacing w:before="100" w:beforeAutospacing="1" w:after="100" w:afterAutospacing="1"/>
        <w:jc w:val="both"/>
        <w:rPr>
          <w:rFonts w:ascii="Roboto" w:hAnsi="Roboto"/>
          <w:color w:val="333333"/>
          <w:sz w:val="24"/>
          <w:szCs w:val="24"/>
        </w:rPr>
      </w:pPr>
      <w:r w:rsidRPr="00B83712">
        <w:rPr>
          <w:rFonts w:ascii="Roboto" w:hAnsi="Roboto"/>
          <w:color w:val="333333"/>
          <w:shd w:val="clear" w:color="auto" w:fill="FFFFFF"/>
        </w:rPr>
        <w:t>Взыскание алиментов с зарплаты и иного дохода производится после удержания (уплаты) из них налогов.</w:t>
      </w:r>
    </w:p>
    <w:p w:rsidR="00B83712" w:rsidRPr="00B83712" w:rsidRDefault="00B83712" w:rsidP="00B83712">
      <w:pPr>
        <w:shd w:val="clear" w:color="auto" w:fill="FFFFFF"/>
        <w:spacing w:before="100" w:beforeAutospacing="1" w:after="100" w:afterAutospacing="1"/>
        <w:jc w:val="both"/>
        <w:rPr>
          <w:rFonts w:ascii="Roboto" w:hAnsi="Roboto"/>
          <w:color w:val="333333"/>
          <w:sz w:val="24"/>
          <w:szCs w:val="24"/>
        </w:rPr>
      </w:pPr>
      <w:r w:rsidRPr="00B83712">
        <w:rPr>
          <w:rFonts w:ascii="Roboto" w:hAnsi="Roboto"/>
          <w:color w:val="333333"/>
        </w:rPr>
        <w:t>Также уточнен перечень компенсационных выплат, с которых алименты не удерживаются. Среди таких выплат полевое довольствие, выплаты за разъездной характер работы взамен суточных, компенсации расходов на оплату стоимости проезда и провоза багажа к месту использования отпуска и обратно работнику и членам его семьи, выплачиваемой в соответствии с законодательством Российской Федерации.</w:t>
      </w:r>
    </w:p>
    <w:p w:rsidR="00B83712" w:rsidRPr="00B83712" w:rsidRDefault="00B83712" w:rsidP="00B83712">
      <w:pPr>
        <w:shd w:val="clear" w:color="auto" w:fill="FFFFFF"/>
        <w:spacing w:before="100" w:beforeAutospacing="1" w:after="100" w:afterAutospacing="1"/>
        <w:jc w:val="both"/>
        <w:rPr>
          <w:rFonts w:ascii="Roboto" w:hAnsi="Roboto"/>
          <w:color w:val="333333"/>
          <w:sz w:val="24"/>
          <w:szCs w:val="24"/>
        </w:rPr>
      </w:pPr>
      <w:r w:rsidRPr="00B83712">
        <w:rPr>
          <w:rFonts w:ascii="Roboto" w:hAnsi="Roboto"/>
          <w:color w:val="333333"/>
        </w:rPr>
        <w:t>​​​​​​​Барабинская межрайонная прокуратура</w:t>
      </w:r>
    </w:p>
    <w:p w:rsidR="00B83712" w:rsidRPr="00B83712" w:rsidRDefault="00B83712" w:rsidP="00B83712">
      <w:pPr>
        <w:pBdr>
          <w:bottom w:val="single" w:sz="12" w:space="1" w:color="auto"/>
        </w:pBdr>
        <w:spacing w:after="200" w:line="276" w:lineRule="auto"/>
        <w:rPr>
          <w:rFonts w:asciiTheme="minorHAnsi" w:eastAsiaTheme="minorHAnsi" w:hAnsiTheme="minorHAnsi" w:cstheme="minorBidi"/>
          <w:sz w:val="22"/>
          <w:szCs w:val="22"/>
          <w:lang w:eastAsia="en-US"/>
        </w:rPr>
      </w:pPr>
    </w:p>
    <w:p w:rsidR="00B83712" w:rsidRDefault="00B83712">
      <w:pPr>
        <w:rPr>
          <w:b/>
        </w:rPr>
      </w:pPr>
    </w:p>
    <w:p w:rsidR="00B83712" w:rsidRPr="00615872" w:rsidRDefault="00B83712" w:rsidP="00B83712">
      <w:pPr>
        <w:shd w:val="clear" w:color="auto" w:fill="FFFFFF"/>
        <w:ind w:firstLine="720"/>
        <w:jc w:val="center"/>
        <w:rPr>
          <w:rFonts w:cs="Arial"/>
          <w:b/>
          <w:bCs/>
          <w:color w:val="000000"/>
          <w:szCs w:val="36"/>
          <w:u w:val="single"/>
        </w:rPr>
      </w:pPr>
      <w:r w:rsidRPr="00615872">
        <w:rPr>
          <w:rFonts w:cs="Arial"/>
          <w:b/>
          <w:bCs/>
          <w:color w:val="000000"/>
          <w:szCs w:val="36"/>
          <w:u w:val="single"/>
        </w:rPr>
        <w:t>Судебный приказ. Порядок его отмены.</w:t>
      </w:r>
    </w:p>
    <w:p w:rsidR="00B83712" w:rsidRPr="00615872" w:rsidRDefault="00B83712" w:rsidP="00B83712">
      <w:pPr>
        <w:shd w:val="clear" w:color="auto" w:fill="FFFFFF"/>
        <w:ind w:firstLine="720"/>
        <w:jc w:val="center"/>
        <w:rPr>
          <w:rFonts w:cs="Arial"/>
          <w:b/>
          <w:bCs/>
          <w:color w:val="000000"/>
          <w:szCs w:val="36"/>
          <w:u w:val="single"/>
        </w:rPr>
      </w:pPr>
    </w:p>
    <w:p w:rsidR="00B83712" w:rsidRPr="00B83712" w:rsidRDefault="00B83712" w:rsidP="00B83712">
      <w:pPr>
        <w:shd w:val="clear" w:color="auto" w:fill="FFFFFF"/>
        <w:ind w:firstLine="720"/>
        <w:jc w:val="both"/>
        <w:rPr>
          <w:color w:val="000000"/>
          <w:szCs w:val="24"/>
        </w:rPr>
      </w:pPr>
      <w:r w:rsidRPr="00B83712">
        <w:rPr>
          <w:color w:val="000000"/>
          <w:shd w:val="clear" w:color="auto" w:fill="FFFFFF"/>
        </w:rPr>
        <w:t xml:space="preserve">В статье 121 Гражданского процессуального кодекса (далее – ГПК РФ) закреплено понятие судебного приказа. Так, судебный приказ – это судебное </w:t>
      </w:r>
      <w:r w:rsidRPr="00B83712">
        <w:rPr>
          <w:color w:val="000000"/>
          <w:shd w:val="clear" w:color="auto" w:fill="FFFFFF"/>
        </w:rPr>
        <w:lastRenderedPageBreak/>
        <w:t>постановление, вынесенное судьей единолично на основании заявления о взыскании денежных сумм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B83712" w:rsidRPr="00B83712" w:rsidRDefault="00B83712" w:rsidP="00B83712">
      <w:pPr>
        <w:shd w:val="clear" w:color="auto" w:fill="FFFFFF"/>
        <w:ind w:firstLine="720"/>
        <w:jc w:val="both"/>
        <w:rPr>
          <w:color w:val="000000"/>
          <w:szCs w:val="24"/>
        </w:rPr>
      </w:pPr>
      <w:r w:rsidRPr="00B83712">
        <w:rPr>
          <w:color w:val="000000"/>
          <w:shd w:val="clear" w:color="auto" w:fill="FFFFFF"/>
        </w:rPr>
        <w:t xml:space="preserve">В соответствии с требованиями статьи 126 ГПК РФ такое постановление суда по существу заявленного требования выносится </w:t>
      </w:r>
      <w:proofErr w:type="gramStart"/>
      <w:r w:rsidRPr="00B83712">
        <w:rPr>
          <w:color w:val="000000"/>
          <w:shd w:val="clear" w:color="auto" w:fill="FFFFFF"/>
        </w:rPr>
        <w:t>в течение пяти дней со дня поступления в суд заявления о его вынесении без вызова</w:t>
      </w:r>
      <w:proofErr w:type="gramEnd"/>
      <w:r w:rsidRPr="00B83712">
        <w:rPr>
          <w:color w:val="000000"/>
          <w:shd w:val="clear" w:color="auto" w:fill="FFFFFF"/>
        </w:rPr>
        <w:t xml:space="preserve"> взыскателя и должника, без проведения судебного разбирательства. После этого в пятидневный срок со дня вынесения судебного приказа судья высылает его копию должнику, который в течение десяти дней со дня получения приказа имеет право представить возражения относительно его исполнения (статья 128 ГПК РФ).</w:t>
      </w:r>
    </w:p>
    <w:p w:rsidR="00B83712" w:rsidRPr="00B83712" w:rsidRDefault="00B83712" w:rsidP="00B83712">
      <w:pPr>
        <w:pBdr>
          <w:bottom w:val="single" w:sz="12" w:space="1" w:color="auto"/>
        </w:pBdr>
        <w:shd w:val="clear" w:color="auto" w:fill="FFFFFF"/>
        <w:ind w:firstLine="720"/>
        <w:jc w:val="both"/>
        <w:rPr>
          <w:color w:val="000000"/>
          <w:shd w:val="clear" w:color="auto" w:fill="FFFFFF"/>
        </w:rPr>
      </w:pPr>
      <w:r w:rsidRPr="00B83712">
        <w:rPr>
          <w:color w:val="000000"/>
          <w:shd w:val="clear" w:color="auto" w:fill="FFFFFF"/>
        </w:rPr>
        <w:t>Если должник в установленный десятидневный срок с момента получения копии судебного приказа представит в суд возражения относительно его исполнения, судья отменяет судебный приказ и разъясняет взыскателю, что заявленное требование им может быть предъявлено в порядке искового производства (ст. 129 ГПК РФ).</w:t>
      </w:r>
    </w:p>
    <w:p w:rsidR="00B83712" w:rsidRDefault="00B83712">
      <w:pPr>
        <w:rPr>
          <w:b/>
        </w:rPr>
      </w:pPr>
    </w:p>
    <w:p w:rsidR="00B83712" w:rsidRPr="00615872" w:rsidRDefault="00B83712" w:rsidP="00B83712">
      <w:pPr>
        <w:shd w:val="clear" w:color="auto" w:fill="FFFFFF"/>
        <w:jc w:val="center"/>
        <w:rPr>
          <w:rFonts w:cs="Arial"/>
          <w:b/>
          <w:bCs/>
          <w:color w:val="333333"/>
          <w:szCs w:val="36"/>
          <w:u w:val="single"/>
        </w:rPr>
      </w:pPr>
      <w:bookmarkStart w:id="0" w:name="_GoBack"/>
      <w:r w:rsidRPr="00615872">
        <w:rPr>
          <w:rFonts w:cs="Arial"/>
          <w:b/>
          <w:bCs/>
          <w:color w:val="333333"/>
          <w:szCs w:val="36"/>
          <w:u w:val="single"/>
        </w:rPr>
        <w:t>Уголовной ответственности за незаконную охоту.</w:t>
      </w:r>
    </w:p>
    <w:bookmarkEnd w:id="0"/>
    <w:p w:rsidR="00B83712" w:rsidRPr="00B83712" w:rsidRDefault="00B83712" w:rsidP="00B83712">
      <w:pPr>
        <w:shd w:val="clear" w:color="auto" w:fill="FFFFFF"/>
        <w:jc w:val="center"/>
        <w:rPr>
          <w:rFonts w:cs="Arial"/>
          <w:bCs/>
          <w:color w:val="333333"/>
          <w:szCs w:val="36"/>
        </w:rPr>
      </w:pPr>
    </w:p>
    <w:p w:rsidR="00B83712" w:rsidRPr="00B83712" w:rsidRDefault="00B83712" w:rsidP="00B83712">
      <w:pPr>
        <w:shd w:val="clear" w:color="auto" w:fill="FFFFFF"/>
        <w:jc w:val="both"/>
        <w:rPr>
          <w:rFonts w:ascii="Roboto" w:hAnsi="Roboto"/>
          <w:color w:val="333333"/>
          <w:sz w:val="24"/>
          <w:szCs w:val="24"/>
        </w:rPr>
      </w:pPr>
      <w:r w:rsidRPr="00B83712">
        <w:rPr>
          <w:color w:val="333333"/>
          <w:shd w:val="clear" w:color="auto" w:fill="FFFFFF"/>
        </w:rPr>
        <w:t>За незаконную охоту установлена уголовная ответственность по статье 258 Уголовного кодекса РФ.</w:t>
      </w:r>
    </w:p>
    <w:p w:rsidR="00B83712" w:rsidRPr="00B83712" w:rsidRDefault="00B83712" w:rsidP="00B83712">
      <w:pPr>
        <w:shd w:val="clear" w:color="auto" w:fill="FFFFFF"/>
        <w:jc w:val="both"/>
        <w:rPr>
          <w:rFonts w:ascii="Roboto" w:hAnsi="Roboto"/>
          <w:color w:val="333333"/>
          <w:sz w:val="24"/>
          <w:szCs w:val="24"/>
        </w:rPr>
      </w:pPr>
      <w:r w:rsidRPr="00B83712">
        <w:rPr>
          <w:color w:val="333333"/>
          <w:shd w:val="clear" w:color="auto" w:fill="FFFFFF"/>
        </w:rPr>
        <w:t>Так, незаконной является охота с нарушением требований законодательства, в том числе ведущаяся без разрешения на добычу охотничьих ресурсов, вне отведенных мест, установленных сроков.</w:t>
      </w:r>
    </w:p>
    <w:p w:rsidR="00B83712" w:rsidRPr="00B83712" w:rsidRDefault="00B83712" w:rsidP="00B83712">
      <w:pPr>
        <w:shd w:val="clear" w:color="auto" w:fill="FFFFFF"/>
        <w:ind w:firstLine="720"/>
        <w:jc w:val="both"/>
        <w:rPr>
          <w:rFonts w:ascii="Roboto" w:hAnsi="Roboto"/>
          <w:color w:val="333333"/>
          <w:sz w:val="24"/>
          <w:szCs w:val="24"/>
        </w:rPr>
      </w:pPr>
      <w:proofErr w:type="gramStart"/>
      <w:r w:rsidRPr="00B83712">
        <w:rPr>
          <w:color w:val="333333"/>
          <w:shd w:val="clear" w:color="auto" w:fill="FFFFFF"/>
        </w:rPr>
        <w:t>Согласно ст. 258 Уголовного кодекса РФ, лицо может быть привлечено к уголовной ответственности в случае, если деяние совершено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w:t>
      </w:r>
      <w:proofErr w:type="gramEnd"/>
      <w:r w:rsidRPr="00B83712">
        <w:rPr>
          <w:color w:val="333333"/>
          <w:shd w:val="clear" w:color="auto" w:fill="FFFFFF"/>
        </w:rPr>
        <w:t xml:space="preserve"> бедствия или в зоне чрезвычайной экологической ситуации.</w:t>
      </w:r>
    </w:p>
    <w:p w:rsidR="00B83712" w:rsidRPr="00B83712" w:rsidRDefault="00B83712" w:rsidP="00B83712">
      <w:pPr>
        <w:shd w:val="clear" w:color="auto" w:fill="FFFFFF"/>
        <w:ind w:firstLine="720"/>
        <w:jc w:val="both"/>
        <w:rPr>
          <w:rFonts w:ascii="Roboto" w:hAnsi="Roboto"/>
          <w:color w:val="333333"/>
          <w:sz w:val="24"/>
          <w:szCs w:val="24"/>
        </w:rPr>
      </w:pPr>
      <w:r w:rsidRPr="00B83712">
        <w:rPr>
          <w:color w:val="333333"/>
          <w:shd w:val="clear" w:color="auto" w:fill="FFFFFF"/>
        </w:rPr>
        <w:t>Причиненный незаконной охотой ущерб относится к крупному, исходя не только из количества и стоимости добытых, поврежденных и уничтоженных животных, но и с учетом экологической ценности, значимости для конкретного места обитания, численности популяции животных. Более строгое наказание установлено за то же деяние, совершенное с использованием служебного положения или в составе группы лиц по предварительному сговору или организованной группой либо причинившее особо крупный ущерб.</w:t>
      </w:r>
    </w:p>
    <w:p w:rsidR="00B83712" w:rsidRPr="00B83712" w:rsidRDefault="00B83712" w:rsidP="00B83712">
      <w:pPr>
        <w:shd w:val="clear" w:color="auto" w:fill="FFFFFF"/>
        <w:ind w:firstLine="720"/>
        <w:jc w:val="both"/>
        <w:rPr>
          <w:color w:val="333333"/>
          <w:shd w:val="clear" w:color="auto" w:fill="FFFFFF"/>
        </w:rPr>
      </w:pPr>
      <w:r w:rsidRPr="00B83712">
        <w:rPr>
          <w:color w:val="333333"/>
          <w:shd w:val="clear" w:color="auto" w:fill="FFFFFF"/>
        </w:rPr>
        <w:t>Максимальное наказание – 5 лет лишения свободы с лишением права занимать определенные должности или заниматься определенной деятельностью в течение 3 лет.</w:t>
      </w:r>
    </w:p>
    <w:p w:rsidR="00B83712" w:rsidRPr="00B83712" w:rsidRDefault="00B83712">
      <w:pPr>
        <w:rPr>
          <w:b/>
        </w:rPr>
      </w:pPr>
    </w:p>
    <w:sectPr w:rsidR="00B83712" w:rsidRPr="00B83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0736"/>
    <w:multiLevelType w:val="multilevel"/>
    <w:tmpl w:val="83DA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CE1A12"/>
    <w:multiLevelType w:val="multilevel"/>
    <w:tmpl w:val="BBB4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D8"/>
    <w:rsid w:val="00615872"/>
    <w:rsid w:val="008633D8"/>
    <w:rsid w:val="009D706F"/>
    <w:rsid w:val="00B83712"/>
    <w:rsid w:val="00E3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1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1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44826">
      <w:bodyDiv w:val="1"/>
      <w:marLeft w:val="0"/>
      <w:marRight w:val="0"/>
      <w:marTop w:val="0"/>
      <w:marBottom w:val="0"/>
      <w:divBdr>
        <w:top w:val="none" w:sz="0" w:space="0" w:color="auto"/>
        <w:left w:val="none" w:sz="0" w:space="0" w:color="auto"/>
        <w:bottom w:val="none" w:sz="0" w:space="0" w:color="auto"/>
        <w:right w:val="none" w:sz="0" w:space="0" w:color="auto"/>
      </w:divBdr>
    </w:div>
    <w:div w:id="13785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proc_51/activity/legal-education" TargetMode="External"/><Relationship Id="rId3" Type="http://schemas.microsoft.com/office/2007/relationships/stylesWithEffects" Target="stylesWithEffects.xml"/><Relationship Id="rId7" Type="http://schemas.openxmlformats.org/officeDocument/2006/relationships/hyperlink" Target="https://epp.genproc.gov.ru/web/proc_51/activ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p.genproc.gov.ru/web/proc_51/activity/legal-education/explain/grazhdanskoe_zakonodatelystvo?item=609641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pp.genproc.gov.ru/web/proc_51/activity/legal-education/explain/ugolov_processual_ispolnit" TargetMode="External"/><Relationship Id="rId4" Type="http://schemas.openxmlformats.org/officeDocument/2006/relationships/settings" Target="settings.xml"/><Relationship Id="rId9" Type="http://schemas.openxmlformats.org/officeDocument/2006/relationships/hyperlink" Target="https://epp.genproc.gov.ru/web/proc_51/activity/legal-education/expl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6565</Words>
  <Characters>37425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2021-12-23T04:20:00Z</dcterms:created>
  <dcterms:modified xsi:type="dcterms:W3CDTF">2021-12-23T06:01:00Z</dcterms:modified>
</cp:coreProperties>
</file>