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F27D1" w:rsidRPr="00DF27D1" w:rsidTr="00DF27D1">
        <w:tc>
          <w:tcPr>
            <w:tcW w:w="9570" w:type="dxa"/>
          </w:tcPr>
          <w:p w:rsidR="00DF27D1" w:rsidRPr="00DF27D1" w:rsidRDefault="00DF27D1" w:rsidP="00DF27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7D1">
              <w:rPr>
                <w:noProof/>
                <w:sz w:val="24"/>
                <w:lang w:eastAsia="ru-RU"/>
              </w:rPr>
              <w:drawing>
                <wp:inline distT="0" distB="0" distL="0" distR="0" wp14:anchorId="59DACB7D" wp14:editId="39BD6735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7D1" w:rsidRPr="00DF27D1" w:rsidRDefault="00DF27D1" w:rsidP="00DF27D1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DF27D1" w:rsidRPr="00DF27D1" w:rsidRDefault="00DF27D1" w:rsidP="00DF27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F27D1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DF27D1" w:rsidRPr="00DF27D1" w:rsidRDefault="00DF27D1" w:rsidP="00DF27D1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F27D1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DF27D1" w:rsidRPr="00DF27D1" w:rsidRDefault="00DF27D1" w:rsidP="00DF27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27D1"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F27D1" w:rsidRPr="00DF27D1" w:rsidRDefault="00DF27D1" w:rsidP="00DF27D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F27D1" w:rsidRPr="00DF27D1" w:rsidRDefault="00DF27D1" w:rsidP="00DF27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DF27D1" w:rsidRPr="00DF27D1" w:rsidRDefault="00DF27D1" w:rsidP="00DF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F27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DF27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15</w:t>
      </w:r>
      <w:r w:rsidRPr="00DF27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.03.202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</w:t>
      </w:r>
      <w:r w:rsidRPr="00DF27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29</w:t>
      </w:r>
    </w:p>
    <w:p w:rsidR="00DF27D1" w:rsidRPr="00DF27D1" w:rsidRDefault="00DF27D1" w:rsidP="00DF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F27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отчёте главы муниципального образования Рязановский сельсовет  о проделанной работе за 20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</w:t>
      </w:r>
      <w:r w:rsidRPr="00DF27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год.</w:t>
      </w:r>
    </w:p>
    <w:p w:rsidR="00DF27D1" w:rsidRPr="00DF27D1" w:rsidRDefault="00DF27D1" w:rsidP="00DF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27D1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Ознакомившись с отчётом главы муниципального образования Рязановский сельсовет  о проделанной работе за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Pr="00DF27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Совет депутатов решил:</w:t>
      </w:r>
    </w:p>
    <w:p w:rsidR="00DF27D1" w:rsidRPr="00DF27D1" w:rsidRDefault="00DF27D1" w:rsidP="00DF27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главы муниципального образования Рязановский сельсовет удовлетворительной.</w:t>
      </w:r>
    </w:p>
    <w:p w:rsidR="00DF27D1" w:rsidRPr="00DF27D1" w:rsidRDefault="00DF27D1" w:rsidP="00DF27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DF27D1" w:rsidRPr="00DF27D1" w:rsidRDefault="00DF27D1" w:rsidP="00DF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DF27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Совета депутатов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Свиридова</w:t>
      </w:r>
    </w:p>
    <w:p w:rsidR="00DF27D1" w:rsidRPr="00DF27D1" w:rsidRDefault="00DF27D1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F27D1" w:rsidRPr="00DF27D1" w:rsidRDefault="00DF27D1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F27D1" w:rsidRDefault="00DF27D1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Pr="00DF27D1" w:rsidRDefault="00245CFD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bookmarkStart w:id="0" w:name="_GoBack"/>
      <w:bookmarkEnd w:id="0"/>
    </w:p>
    <w:p w:rsidR="00DF27D1" w:rsidRPr="00DF27D1" w:rsidRDefault="00DF27D1" w:rsidP="00DF27D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lastRenderedPageBreak/>
        <w:t>Отчёт главы муниципального образования Рязановский сельсовет  о проделанной работе за 2020 год.</w:t>
      </w:r>
    </w:p>
    <w:p w:rsidR="00245CFD" w:rsidRPr="00245CFD" w:rsidRDefault="00245CFD" w:rsidP="00245CFD">
      <w:pPr>
        <w:tabs>
          <w:tab w:val="left" w:pos="142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Уважаемые  депутаты</w:t>
      </w:r>
      <w:proofErr w:type="gramStart"/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!</w:t>
      </w:r>
      <w:proofErr w:type="gramEnd"/>
    </w:p>
    <w:p w:rsidR="00245CFD" w:rsidRPr="00245CFD" w:rsidRDefault="00245CFD" w:rsidP="00245CFD">
      <w:pPr>
        <w:tabs>
          <w:tab w:val="left" w:pos="14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Сегодня администрация сельсовета отчитывается перед вами о проделанной работе. В соответствии с Уставом сельского поселения,  докладываю Вам о том, что сделано за период 2020г.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На территории МО расположено 2 населённых пункта. Административным центром является с. </w:t>
      </w: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Рязановка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. Территория МО составляет 16400 га.  Из них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земли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переданные в ведение сельсовета 2737,8 га. В том числе пашни 368,5 га.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Численность населения по состоянию на 01.01.2021 г. -658 человек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., 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зарегистрировано за год 26 человек, новорожденные – 3 человека,  сняты с регистрационного учета – 25 человек, умерло – 19 человек.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На территории поселения проживают по категориям: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 многодетных семей – 11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 детей до 18-ти лет – 109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-опекунские семьи -2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 семьи с детьми инвалидами – 2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-пенсионеров –199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-инвалидов - 42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В 2020 году в связи с пандемией  общие собрания граждан не проводились. Был проведен сход граждан по вопросу найма пастухов,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проведении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субботников по благоустройству села и кладбища.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На территории Рязановского сельсовета проживают: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2 чел.- вдовы умерших участников ВОВ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2 чел.- труженики тыла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7 чел.- участники боевых действий.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Всего на воинском учёте состоит 136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На первичном воинском учёте     8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Граждан подлежащих первоначальной постановке на воинский учёт-  5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Офицеров запаса - 3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Прапорщиков, мичманов, сержантов, старшин, солдат и матросов- 125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Забронировано в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первоначальном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порядке-1 чел.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 2020 году снято с воинского учёта – 7 чел., поставлено - 6 чел. В рядах Российской Армии служит 3 человека.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Администрацией сельсовета было выдано справок-  690 шт.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-Распоряжений главы администрации по вопросам организации работы администрации-  18 шт.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-Постановлений главы администрации по вопросам местного значения- 61шт.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-Распоряжений председателя Совета депутатов МО Рязановский сельсовет по вопросам организации деятельности Совета депутатов-  12 шт.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Проведено сессий Совета депутатов-12 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Принято решений Совета депутатов-47.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Принято и зарегистрировано в областном реестре нормативно-правовых актов- 32 шт.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 администрации созданы и работают постоянные комиссии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-административная комиссия;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-жилищная комиссия;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-комиссия по делам несовершеннолетних и защите их прав;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-комиссия по работе с обращениями граждан;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-постоянная комиссия по бюджетной политике;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-постоянная комиссия по социальной политике;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-комиссия по соблюдению требований к служебному поведению муниципальных служащих администрации и урегулирования конфликтов интересов;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-комиссия по предупреждению и ликвидации ЧС и пожарной безопасности.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На территории МО работают 2 государственных предприятия: 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1.Отделение почтовой связи. 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2.Отделение сбербанка.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Работает ФАП,   1 столовая ООО «Елань», 4 магазина со смешанным ассортиментом товаров, 1 отделение магазина «Строитель», закрытая столовая в школе, в детском саду.</w:t>
      </w:r>
    </w:p>
    <w:p w:rsidR="00245CFD" w:rsidRPr="00245CFD" w:rsidRDefault="00245CFD" w:rsidP="00245C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Работает отделение МФЦ.</w:t>
      </w:r>
    </w:p>
    <w:p w:rsidR="00245CFD" w:rsidRPr="00245CFD" w:rsidRDefault="00245CFD" w:rsidP="00245CFD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На  2020 год запланировано по доходам:</w:t>
      </w: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        план                                                                       факт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10658207 руб. 86 коп.                  9683951 руб. 32 коп. -(90,6%) </w:t>
      </w:r>
      <w:r w:rsidRPr="00245CFD">
        <w:rPr>
          <w:rFonts w:ascii="Times New Roman" w:eastAsiaTheme="minorEastAsia" w:hAnsi="Times New Roman" w:cs="Times New Roman"/>
          <w:sz w:val="20"/>
          <w:szCs w:val="20"/>
          <w:lang w:bidi="en-US"/>
        </w:rPr>
        <w:t>(-974256,54)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 том числе собственных доходов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план                                   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3510000 руб. 00 коп.                       2589290 руб.71 коп.-(73,8%)</w:t>
      </w:r>
      <w:r w:rsidRPr="00245CFD">
        <w:rPr>
          <w:rFonts w:ascii="Times New Roman" w:eastAsiaTheme="minorEastAsia" w:hAnsi="Times New Roman" w:cs="Times New Roman"/>
          <w:sz w:val="20"/>
          <w:szCs w:val="20"/>
          <w:lang w:bidi="en-US"/>
        </w:rPr>
        <w:t>(-920709,29)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 том числе субвенции – 100%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103210руб. 86 коп.                                           103210 руб. 86 коп.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 том числе субсидии – 100%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6242997руб. 00 коп.                                          6242997 руб. 00 коп.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Дотации – 100%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план                                      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123000 руб.                                                      123000 руб.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Акцизы:               679000 руб.                             606152 руб. 75 коп (89,3%).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По состоянию на 01.01.2021 г. в администрацию поступило 90,6% налогов, в том числе</w:t>
      </w:r>
      <w:proofErr w:type="gramStart"/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:</w:t>
      </w:r>
      <w:proofErr w:type="gramEnd"/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245CFD" w:rsidRPr="00245CFD" w:rsidRDefault="00245CFD" w:rsidP="00245CFD">
      <w:pPr>
        <w:tabs>
          <w:tab w:val="left" w:pos="642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план                                            факт</w:t>
      </w: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    разница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НДФЛ-  70,3% -2121000 р.           1491552 руб. 60 коп.       - 629447,40р.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-имущественный налог-59,3%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15000 р.                                  8889,09 р.                       -6110,91 р.  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-земельный- 78,9%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1308000,00руб.                         1032176 руб.91 коп.               - 2758233 р.09 коп.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-арендная плата за земли  – 99,6%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48000,0р.                                47787р. 11коп.                       -212р.89к.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-арендная плата за имущество  – 98,5%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план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8000р.                                     7805р.                                 -115,0р.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-госпошлина- 10,0%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план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10000р.                                    1000р.                                – 9000,00р.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Акцизы-  89,3%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план                                    факт                  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679000,00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р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606152,75р                          - 72847 руб. 25 коп.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</w:t>
      </w: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Общие расходы по администрации составляют-  88%.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        план                                                                            факт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  11732711р. 36к.                                                      10322201 руб. 31 коп.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функционирование высшего должностного лица, субъекта РФ и органа местного самоуправления – 99%. </w:t>
      </w: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(глава)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по плану-432400,00 р. 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фактически-428827,73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р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;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-функционирование исполнительных органов – 97,5%.</w:t>
      </w: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(аппарат)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по плану  - 808000 р.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фактически  -787831 р.99 коп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.,</w:t>
      </w:r>
      <w:proofErr w:type="gramEnd"/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-обеспечение  противопожарной службы – 100%. </w:t>
      </w: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(пожарники)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по плану-615500 р. 00 коп.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фактически-615356 р. 98 коп.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дороги 13%. </w:t>
      </w: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(дорожная деятельность)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по плану -1572600 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фактически – 208417 р. 64 коп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том числе уличный свет  - 53063 р. 52к.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 xml:space="preserve"> жилищное - коммунальное хозяйство: - 99,7%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по плану – 6836000,50р.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фактически – 6815732,97р.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 xml:space="preserve"> жилищное  хозяйство: 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по плану – 6268000,50р.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фактически – 6268000,50р.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 xml:space="preserve"> коммунальное хозяйство: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по плану – 270700,00р.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фактически – 270700,00р.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 xml:space="preserve">Благоустройство 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по плану-297300,00р.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фактически – 277032,47 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лабораторные исследования питьевой воды – 50327р.15к.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Pr="00245CFD">
        <w:rPr>
          <w:rFonts w:ascii="Times New Roman" w:eastAsiaTheme="minorEastAsia" w:hAnsi="Times New Roman" w:cs="Times New Roman"/>
          <w:b/>
          <w:sz w:val="28"/>
          <w:szCs w:val="28"/>
          <w:u w:val="single"/>
          <w:lang w:bidi="en-US"/>
        </w:rPr>
        <w:t>культура</w:t>
      </w:r>
      <w:r w:rsidRPr="00245CFD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>:100 %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по плану-  1227700,00р.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фактически- 1227523,14р.   В том числе трансферты – 887200р.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-военкома</w:t>
      </w:r>
      <w:proofErr w:type="gramStart"/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т-</w:t>
      </w:r>
      <w:proofErr w:type="gramEnd"/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по плану и фактически- 103210р. 86к.</w:t>
      </w:r>
    </w:p>
    <w:p w:rsidR="00245CFD" w:rsidRPr="00245CFD" w:rsidRDefault="00245CFD" w:rsidP="00245C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:rsidR="00245CFD" w:rsidRPr="00245CFD" w:rsidRDefault="00245CFD" w:rsidP="00245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1.Оперативно-техническое обслуживание –  28800 руб.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-техническое использование опор линий – 18013 руб. 12 коп.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-контрольно-измерительные работы – 14640 руб.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 Затраты на  услуги: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свет-  88409 руб. 05 коп, в </w:t>
      </w:r>
      <w:proofErr w:type="spellStart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т.ч</w:t>
      </w:r>
      <w:proofErr w:type="spellEnd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  уличное освещение – 53063 руб. 52коп.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газ – 84939 руб. 22 коп.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услуги связи –  34542 руб. 40коп.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3.Затраты на поддержание  </w:t>
      </w: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внутрипоселковых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дорог и территорий, прилегающих к ним (</w:t>
      </w: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обкос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сорной растительности) составили – 208417р. 64 коп. 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4. Техническое обслуживание и содержание автомобиля – 194163р.57к.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- ремонт автомобиля и запчасти – 29156,27 руб.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- страховка – 2455руб. 41 коп.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ГСМ – 189155 руб. 55 в </w:t>
      </w: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т.ч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. по пожарному автомобилю.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-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составленными</w:t>
      </w:r>
      <w:proofErr w:type="gram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в этих учреждениях.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- Проводилась и проводится регулярная очистка </w:t>
      </w: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внутрипоселковых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дорог, территорий социально значимых объектов. По договоренности помощь в этом оказывает ООО «Елань».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Проводились работы по наведению порядка на территории общественных зданий и улиц села.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 Регулярно проводился </w:t>
      </w:r>
      <w:proofErr w:type="spellStart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обкос</w:t>
      </w:r>
      <w:proofErr w:type="spellEnd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сорной растительности на общественно значимых территориях в основном центр и обочины дорог по селу.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Продолжились работы по очистке территории парка от старых (больных) деревьев и их вывозке.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Завершена работа по программе переселения граждан из аварийного жилья. 6 семей получили квартиры, 9 – выкупную стоимость квартир.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Установлены новые насосы на скважинах водопровода, автоматика защиты.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В постоянном взаимодействии находимся с отделением полиции «</w:t>
      </w:r>
      <w:proofErr w:type="spellStart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Асекеевский</w:t>
      </w:r>
      <w:proofErr w:type="spellEnd"/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» и   участковым капитаном полиции  О.Г. Насыровым. </w:t>
      </w:r>
    </w:p>
    <w:p w:rsidR="00245CFD" w:rsidRPr="00245CFD" w:rsidRDefault="00245CFD" w:rsidP="0024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Продолжается работа по оформлению документации частных домов, квартир и земельных участков в собственность. Отработаны списки невостребованных земельных паёв – опубликованы в газете «Родные просторы», 11 паев выделены.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Разработаны сметы на ремонт асфальтобетонного покрытия по ул. Молодёжная и ул. Транспортная.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Приобретены контейнеры под ТБО – 28 шт. с 01.01.2021 г. организован вывоз ТБО на полигон г. Бугуруслана.</w:t>
      </w:r>
    </w:p>
    <w:p w:rsidR="00245CFD" w:rsidRPr="00245CFD" w:rsidRDefault="00245CFD" w:rsidP="00245C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</w:p>
    <w:p w:rsidR="00245CFD" w:rsidRPr="00245CFD" w:rsidRDefault="00245CFD" w:rsidP="00245C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Планы на текущий год: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Продолжить работу по приведению в порядок парковой зоны.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Обкос</w:t>
      </w:r>
      <w:proofErr w:type="spellEnd"/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сорной растительности.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Провести обустройство детской площадки.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Снос двух аварийных домов по ул. Нефтяников.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Разработка проектно-сметной документации по ремонту водопровода и обустройства контейнерных площадок.</w:t>
      </w:r>
    </w:p>
    <w:p w:rsidR="00245CFD" w:rsidRPr="00245CFD" w:rsidRDefault="00245CFD" w:rsidP="00245C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45CFD">
        <w:rPr>
          <w:rFonts w:ascii="Times New Roman" w:eastAsiaTheme="minorEastAsia" w:hAnsi="Times New Roman" w:cs="Times New Roman"/>
          <w:sz w:val="28"/>
          <w:szCs w:val="28"/>
          <w:lang w:bidi="en-US"/>
        </w:rPr>
        <w:t>Отремонтировать часть дороги по ул. Молодёжная и ул. Транспортная.</w:t>
      </w:r>
    </w:p>
    <w:p w:rsidR="00DA1B13" w:rsidRDefault="00DA1B13"/>
    <w:sectPr w:rsidR="00DA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8"/>
    <w:rsid w:val="00245CFD"/>
    <w:rsid w:val="00641E58"/>
    <w:rsid w:val="00A149B9"/>
    <w:rsid w:val="00DA1B13"/>
    <w:rsid w:val="00D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F27D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F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F27D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F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2021-03-12T05:14:00Z</dcterms:created>
  <dcterms:modified xsi:type="dcterms:W3CDTF">2021-03-18T06:38:00Z</dcterms:modified>
</cp:coreProperties>
</file>