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31935" w:rsidRPr="00C31935" w:rsidTr="00536A22">
        <w:tc>
          <w:tcPr>
            <w:tcW w:w="9570" w:type="dxa"/>
          </w:tcPr>
          <w:p w:rsidR="00C31935" w:rsidRPr="00C31935" w:rsidRDefault="00C31935" w:rsidP="00C31935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</w:rPr>
            </w:pPr>
            <w:r w:rsidRPr="00C31935">
              <w:rPr>
                <w:rFonts w:ascii="Times New Roman CYR" w:eastAsia="Times New Roman" w:hAnsi="Times New Roman CYR"/>
                <w:noProof/>
                <w:sz w:val="28"/>
                <w:szCs w:val="28"/>
              </w:rPr>
              <w:drawing>
                <wp:inline distT="0" distB="0" distL="0" distR="0" wp14:anchorId="2000E4D5" wp14:editId="5D578609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935" w:rsidRPr="00C31935" w:rsidRDefault="00C31935" w:rsidP="00C31935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</w:p>
          <w:p w:rsidR="00C31935" w:rsidRPr="00C31935" w:rsidRDefault="00C31935" w:rsidP="00C31935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  <w:lang w:val="ru-RU"/>
              </w:rPr>
            </w:pPr>
            <w:r w:rsidRPr="00C31935">
              <w:rPr>
                <w:rFonts w:ascii="Times New Roman CYR" w:eastAsia="Times New Roman" w:hAnsi="Times New Roman CYR"/>
                <w:b/>
                <w:sz w:val="28"/>
                <w:szCs w:val="28"/>
                <w:lang w:val="ru-RU"/>
              </w:rPr>
              <w:t>АДМИНИСТРАЦИЯ</w:t>
            </w:r>
          </w:p>
          <w:p w:rsidR="00C31935" w:rsidRPr="00C31935" w:rsidRDefault="00C31935" w:rsidP="00C31935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  <w:lang w:val="ru-RU"/>
              </w:rPr>
            </w:pPr>
            <w:r w:rsidRPr="00C31935">
              <w:rPr>
                <w:rFonts w:ascii="Times New Roman CYR" w:eastAsia="Times New Roman" w:hAnsi="Times New Roman CYR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C31935" w:rsidRPr="00C31935" w:rsidRDefault="00C31935" w:rsidP="00C31935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  <w:lang w:val="ru-RU"/>
              </w:rPr>
            </w:pPr>
          </w:p>
          <w:p w:rsidR="00C31935" w:rsidRPr="00C31935" w:rsidRDefault="00C31935" w:rsidP="00C31935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  <w:lang w:val="ru-RU"/>
              </w:rPr>
            </w:pPr>
            <w:proofErr w:type="gramStart"/>
            <w:r w:rsidRPr="00C31935">
              <w:rPr>
                <w:rFonts w:ascii="Times New Roman CYR" w:eastAsia="Times New Roman" w:hAnsi="Times New Roman CYR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C31935">
              <w:rPr>
                <w:rFonts w:ascii="Times New Roman CYR" w:eastAsia="Times New Roman" w:hAnsi="Times New Roman CYR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C31935" w:rsidRPr="00C31935" w:rsidRDefault="00C31935" w:rsidP="00C31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z w:val="28"/>
          <w:szCs w:val="28"/>
        </w:rPr>
        <w:t>========================================================</w:t>
      </w:r>
    </w:p>
    <w:p w:rsidR="00C31935" w:rsidRPr="00C31935" w:rsidRDefault="00C31935" w:rsidP="00C31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C31935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C31935">
        <w:rPr>
          <w:rFonts w:ascii="Times New Roman" w:eastAsia="Times New Roman" w:hAnsi="Times New Roman" w:cs="Times New Roman"/>
          <w:b/>
          <w:sz w:val="28"/>
          <w:szCs w:val="28"/>
        </w:rPr>
        <w:t xml:space="preserve">.2020                                       с. </w:t>
      </w:r>
      <w:proofErr w:type="spellStart"/>
      <w:r w:rsidRPr="00C31935">
        <w:rPr>
          <w:rFonts w:ascii="Times New Roman" w:eastAsia="Times New Roman" w:hAnsi="Times New Roman" w:cs="Times New Roman"/>
          <w:b/>
          <w:sz w:val="28"/>
          <w:szCs w:val="28"/>
        </w:rPr>
        <w:t>Рязановка</w:t>
      </w:r>
      <w:proofErr w:type="spellEnd"/>
      <w:r w:rsidRPr="00C3193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№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31935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C31935" w:rsidRDefault="00C31935" w:rsidP="00C31935">
      <w:pPr>
        <w:pStyle w:val="a3"/>
        <w:spacing w:before="0" w:line="240" w:lineRule="auto"/>
        <w:jc w:val="center"/>
        <w:rPr>
          <w:sz w:val="28"/>
          <w:szCs w:val="28"/>
        </w:rPr>
      </w:pPr>
    </w:p>
    <w:p w:rsidR="00C31935" w:rsidRDefault="00C31935" w:rsidP="00C31935">
      <w:pPr>
        <w:pStyle w:val="a3"/>
        <w:ind w:left="400"/>
        <w:jc w:val="center"/>
        <w:rPr>
          <w:b/>
          <w:sz w:val="28"/>
          <w:szCs w:val="28"/>
        </w:rPr>
      </w:pPr>
      <w:r w:rsidRPr="00C31935">
        <w:rPr>
          <w:b/>
        </w:rPr>
        <w:t xml:space="preserve"> </w:t>
      </w:r>
      <w:r w:rsidRPr="00C31935">
        <w:rPr>
          <w:b/>
          <w:sz w:val="28"/>
          <w:szCs w:val="28"/>
        </w:rPr>
        <w:t>Об утверждении порядка принятия решений о подготовке и реализации бюджетных инвестиций в объекты муниципальной собственно</w:t>
      </w:r>
      <w:r>
        <w:rPr>
          <w:b/>
          <w:sz w:val="28"/>
          <w:szCs w:val="28"/>
        </w:rPr>
        <w:t>сти муниципального образования Рязанов</w:t>
      </w:r>
      <w:r w:rsidRPr="00C31935">
        <w:rPr>
          <w:b/>
          <w:sz w:val="28"/>
          <w:szCs w:val="28"/>
        </w:rPr>
        <w:t>ский сельсовет</w:t>
      </w:r>
    </w:p>
    <w:p w:rsidR="009F1EAD" w:rsidRPr="00C31935" w:rsidRDefault="009F1EAD" w:rsidP="00C31935">
      <w:pPr>
        <w:pStyle w:val="a3"/>
        <w:ind w:left="400"/>
        <w:jc w:val="center"/>
        <w:rPr>
          <w:b/>
          <w:sz w:val="28"/>
          <w:szCs w:val="28"/>
        </w:rPr>
      </w:pP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В соответствии со статьей 79 Бюджетного кодекса Российской Федерации:</w:t>
      </w:r>
    </w:p>
    <w:p w:rsidR="00C31935" w:rsidRPr="00C31935" w:rsidRDefault="00C31935" w:rsidP="009F1EAD">
      <w:pPr>
        <w:widowControl w:val="0"/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        1. Утвердить порядок принятия решений о подготовке и реализации бюджетных инвестиций в объекты 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ский сельсовет согласно приложению к настоящему постановлению.</w:t>
      </w:r>
    </w:p>
    <w:p w:rsidR="00C31935" w:rsidRPr="00C31935" w:rsidRDefault="00C31935" w:rsidP="009F1EA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Установить, что в отношении объектов капитального строительства и объектов недвижимого имущества, включенных в муниципальные программы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ский сельсовет до 1 января 2015 года, принятие решения в соответствии с порядком, утверждаемым настоящим постановлением, не требуется.</w:t>
      </w:r>
    </w:p>
    <w:p w:rsidR="00C31935" w:rsidRPr="00C31935" w:rsidRDefault="00C31935" w:rsidP="009F1EAD">
      <w:pPr>
        <w:widowControl w:val="0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ab/>
        <w:t xml:space="preserve">3. </w:t>
      </w:r>
      <w:proofErr w:type="gram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Контроль за</w:t>
      </w:r>
      <w:proofErr w:type="gramEnd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исполнением данного постановления оставляю             за собой.</w:t>
      </w:r>
    </w:p>
    <w:p w:rsidR="00C31935" w:rsidRDefault="00C31935" w:rsidP="009F1EAD">
      <w:pPr>
        <w:widowControl w:val="0"/>
        <w:shd w:val="clear" w:color="auto" w:fill="FFFFFF"/>
        <w:tabs>
          <w:tab w:val="left" w:pos="1033"/>
          <w:tab w:val="left" w:pos="848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             4. Постановление вступает в силу после обнародования.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ab/>
      </w:r>
    </w:p>
    <w:p w:rsidR="009F1EAD" w:rsidRDefault="009F1EAD" w:rsidP="009F1EAD">
      <w:pPr>
        <w:widowControl w:val="0"/>
        <w:shd w:val="clear" w:color="auto" w:fill="FFFFFF"/>
        <w:tabs>
          <w:tab w:val="left" w:pos="1033"/>
          <w:tab w:val="left" w:pos="848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9F1EAD" w:rsidRDefault="009F1EAD" w:rsidP="009F1EAD">
      <w:pPr>
        <w:widowControl w:val="0"/>
        <w:shd w:val="clear" w:color="auto" w:fill="FFFFFF"/>
        <w:tabs>
          <w:tab w:val="left" w:pos="1033"/>
          <w:tab w:val="left" w:pos="848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9F1EAD" w:rsidRPr="00C31935" w:rsidRDefault="009F1EAD" w:rsidP="009F1EAD">
      <w:pPr>
        <w:widowControl w:val="0"/>
        <w:shd w:val="clear" w:color="auto" w:fill="FFFFFF"/>
        <w:tabs>
          <w:tab w:val="left" w:pos="1033"/>
          <w:tab w:val="left" w:pos="848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9F1EAD" w:rsidRDefault="00C31935" w:rsidP="009F1EAD">
      <w:pPr>
        <w:widowControl w:val="0"/>
        <w:shd w:val="clear" w:color="auto" w:fill="FFFFFF"/>
        <w:tabs>
          <w:tab w:val="left" w:pos="7350"/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Глава муниципального образования                     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          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А.В. Брусилов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</w:p>
    <w:p w:rsidR="009F1EAD" w:rsidRDefault="009F1EAD" w:rsidP="009F1EAD">
      <w:pPr>
        <w:widowControl w:val="0"/>
        <w:shd w:val="clear" w:color="auto" w:fill="FFFFFF"/>
        <w:tabs>
          <w:tab w:val="left" w:pos="7350"/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9F1EAD" w:rsidRDefault="009F1EAD" w:rsidP="009F1EAD">
      <w:pPr>
        <w:widowControl w:val="0"/>
        <w:shd w:val="clear" w:color="auto" w:fill="FFFFFF"/>
        <w:tabs>
          <w:tab w:val="left" w:pos="7350"/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9F1EAD" w:rsidRDefault="009F1EAD" w:rsidP="009F1EAD">
      <w:pPr>
        <w:widowControl w:val="0"/>
        <w:shd w:val="clear" w:color="auto" w:fill="FFFFFF"/>
        <w:tabs>
          <w:tab w:val="left" w:pos="7350"/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9F1EAD" w:rsidRDefault="009F1EAD" w:rsidP="009F1EAD">
      <w:pPr>
        <w:widowControl w:val="0"/>
        <w:shd w:val="clear" w:color="auto" w:fill="FFFFFF"/>
        <w:tabs>
          <w:tab w:val="left" w:pos="7350"/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9F1EAD" w:rsidRDefault="009F1EAD" w:rsidP="009F1EAD">
      <w:pPr>
        <w:widowControl w:val="0"/>
        <w:shd w:val="clear" w:color="auto" w:fill="FFFFFF"/>
        <w:tabs>
          <w:tab w:val="left" w:pos="7350"/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C31935" w:rsidRPr="00C31935" w:rsidRDefault="00C31935" w:rsidP="009F1EAD">
      <w:pPr>
        <w:widowControl w:val="0"/>
        <w:shd w:val="clear" w:color="auto" w:fill="FFFFFF"/>
        <w:tabs>
          <w:tab w:val="left" w:pos="7350"/>
          <w:tab w:val="left" w:pos="83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C31935">
        <w:rPr>
          <w:rFonts w:ascii="Times New Roman" w:eastAsia="Times New Roman" w:hAnsi="Times New Roman" w:cs="Times New Roman"/>
          <w:sz w:val="24"/>
          <w:szCs w:val="24"/>
        </w:rPr>
        <w:t>Разослано: в дело-2, прокурору района, фин.</w:t>
      </w:r>
      <w:r w:rsidR="009F1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935">
        <w:rPr>
          <w:rFonts w:ascii="Times New Roman" w:eastAsia="Times New Roman" w:hAnsi="Times New Roman" w:cs="Times New Roman"/>
          <w:sz w:val="24"/>
          <w:szCs w:val="24"/>
        </w:rPr>
        <w:t>отделу</w:t>
      </w:r>
    </w:p>
    <w:p w:rsidR="00C31935" w:rsidRDefault="00C31935" w:rsidP="00C31935">
      <w:pPr>
        <w:jc w:val="both"/>
        <w:rPr>
          <w:rFonts w:ascii="Calibri" w:eastAsia="Times New Roman" w:hAnsi="Calibri" w:cs="Times New Roman"/>
        </w:rPr>
      </w:pPr>
    </w:p>
    <w:p w:rsidR="009F1EAD" w:rsidRDefault="009F1EAD" w:rsidP="00C31935">
      <w:pPr>
        <w:jc w:val="both"/>
        <w:rPr>
          <w:rFonts w:ascii="Calibri" w:eastAsia="Times New Roman" w:hAnsi="Calibri" w:cs="Times New Roman"/>
        </w:rPr>
      </w:pPr>
    </w:p>
    <w:p w:rsidR="00C31935" w:rsidRPr="00C31935" w:rsidRDefault="00C31935" w:rsidP="00C31935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C31935">
        <w:rPr>
          <w:rFonts w:ascii="Times New Roman" w:eastAsia="Calibri" w:hAnsi="Times New Roman" w:cs="Times New Roman"/>
          <w:lang w:eastAsia="en-US"/>
        </w:rPr>
        <w:lastRenderedPageBreak/>
        <w:t xml:space="preserve">                           Приложение </w:t>
      </w:r>
    </w:p>
    <w:p w:rsidR="00C31935" w:rsidRPr="00C31935" w:rsidRDefault="00C31935" w:rsidP="00C31935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C31935">
        <w:rPr>
          <w:rFonts w:ascii="Times New Roman" w:eastAsia="Calibri" w:hAnsi="Times New Roman" w:cs="Times New Roman"/>
          <w:lang w:eastAsia="en-US"/>
        </w:rPr>
        <w:t xml:space="preserve">к постановлению администрации </w:t>
      </w:r>
    </w:p>
    <w:p w:rsidR="00C31935" w:rsidRPr="00C31935" w:rsidRDefault="00C31935" w:rsidP="00C31935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Рязанов</w:t>
      </w:r>
      <w:r w:rsidRPr="00C31935">
        <w:rPr>
          <w:rFonts w:ascii="Times New Roman" w:eastAsia="Calibri" w:hAnsi="Times New Roman" w:cs="Times New Roman"/>
          <w:lang w:eastAsia="en-US"/>
        </w:rPr>
        <w:t>ского сельсовета</w:t>
      </w:r>
    </w:p>
    <w:p w:rsidR="00C31935" w:rsidRPr="00C31935" w:rsidRDefault="00C31935" w:rsidP="00C31935">
      <w:pPr>
        <w:keepNext/>
        <w:keepLines/>
        <w:widowControl w:val="0"/>
        <w:spacing w:after="241" w:line="270" w:lineRule="exact"/>
        <w:ind w:left="320"/>
        <w:jc w:val="right"/>
        <w:outlineLvl w:val="1"/>
        <w:rPr>
          <w:rFonts w:ascii="Times New Roman" w:eastAsia="Calibri" w:hAnsi="Times New Roman" w:cs="Times New Roman"/>
          <w:bCs/>
          <w:lang w:eastAsia="en-US"/>
        </w:rPr>
      </w:pPr>
      <w:r w:rsidRPr="00C31935">
        <w:rPr>
          <w:rFonts w:ascii="Times New Roman" w:eastAsia="Calibri" w:hAnsi="Times New Roman" w:cs="Times New Roman"/>
          <w:bCs/>
          <w:lang w:eastAsia="en-US"/>
        </w:rPr>
        <w:t>от 20.08.2020 г.№ 4</w:t>
      </w:r>
      <w:r>
        <w:rPr>
          <w:rFonts w:ascii="Times New Roman" w:eastAsia="Calibri" w:hAnsi="Times New Roman" w:cs="Times New Roman"/>
          <w:bCs/>
          <w:lang w:eastAsia="en-US"/>
        </w:rPr>
        <w:t>3</w:t>
      </w:r>
      <w:r w:rsidRPr="00C31935">
        <w:rPr>
          <w:rFonts w:ascii="Times New Roman" w:eastAsia="Calibri" w:hAnsi="Times New Roman" w:cs="Times New Roman"/>
          <w:bCs/>
          <w:lang w:eastAsia="en-US"/>
        </w:rPr>
        <w:t>-п</w:t>
      </w:r>
    </w:p>
    <w:p w:rsidR="00C31935" w:rsidRPr="00C31935" w:rsidRDefault="00C31935" w:rsidP="00C31935">
      <w:pPr>
        <w:keepNext/>
        <w:keepLines/>
        <w:widowControl w:val="0"/>
        <w:spacing w:after="241" w:line="270" w:lineRule="exact"/>
        <w:ind w:left="320"/>
        <w:jc w:val="center"/>
        <w:outlineLvl w:val="1"/>
        <w:rPr>
          <w:rFonts w:ascii="Calibri" w:eastAsia="Calibri" w:hAnsi="Calibri" w:cs="Times New Roman"/>
          <w:b/>
          <w:bCs/>
          <w:shd w:val="clear" w:color="auto" w:fill="FFFFFF"/>
          <w:lang w:eastAsia="en-US"/>
        </w:rPr>
      </w:pPr>
    </w:p>
    <w:p w:rsidR="00C31935" w:rsidRPr="00C31935" w:rsidRDefault="00C31935" w:rsidP="00C31935">
      <w:pPr>
        <w:spacing w:after="0" w:line="240" w:lineRule="auto"/>
        <w:ind w:left="238"/>
        <w:jc w:val="center"/>
        <w:rPr>
          <w:rFonts w:ascii="Calibri" w:eastAsia="Times New Roman" w:hAnsi="Calibri" w:cs="Times New Roman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z w:val="28"/>
          <w:szCs w:val="28"/>
        </w:rPr>
        <w:t xml:space="preserve">Порядок принятия решений о подготовке и реализации бюджетных инвестиций в объекты 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z w:val="28"/>
          <w:szCs w:val="28"/>
        </w:rPr>
        <w:t>ский сельсовет</w:t>
      </w:r>
    </w:p>
    <w:p w:rsidR="00C31935" w:rsidRPr="00C31935" w:rsidRDefault="00C31935" w:rsidP="00C31935">
      <w:pPr>
        <w:keepNext/>
        <w:keepLines/>
        <w:widowControl w:val="0"/>
        <w:spacing w:after="241" w:line="270" w:lineRule="exact"/>
        <w:ind w:left="320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31935" w:rsidRPr="00C31935" w:rsidRDefault="00C31935" w:rsidP="00C31935">
      <w:pPr>
        <w:keepNext/>
        <w:keepLines/>
        <w:widowControl w:val="0"/>
        <w:spacing w:after="241" w:line="270" w:lineRule="exact"/>
        <w:ind w:left="320"/>
        <w:jc w:val="center"/>
        <w:outlineLvl w:val="1"/>
        <w:rPr>
          <w:rFonts w:ascii="Calibri" w:eastAsia="Calibri" w:hAnsi="Calibri" w:cs="Times New Roman"/>
          <w:b/>
          <w:bCs/>
          <w:shd w:val="clear" w:color="auto" w:fill="FFFFFF"/>
          <w:lang w:eastAsia="en-US"/>
        </w:rPr>
      </w:pPr>
      <w:r w:rsidRPr="00C319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(далее – Порядок).</w:t>
      </w:r>
    </w:p>
    <w:p w:rsidR="00C31935" w:rsidRPr="00C31935" w:rsidRDefault="00C31935" w:rsidP="009F1EAD">
      <w:pPr>
        <w:keepNext/>
        <w:keepLines/>
        <w:widowControl w:val="0"/>
        <w:spacing w:after="0" w:line="240" w:lineRule="auto"/>
        <w:jc w:val="center"/>
        <w:outlineLvl w:val="1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bookmarkStart w:id="0" w:name="bookmark1"/>
      <w:r w:rsidRPr="00C3193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I. Основные положения</w:t>
      </w:r>
      <w:bookmarkEnd w:id="0"/>
    </w:p>
    <w:p w:rsidR="00C31935" w:rsidRPr="00C31935" w:rsidRDefault="00C31935" w:rsidP="009F1EAD">
      <w:pPr>
        <w:widowControl w:val="0"/>
        <w:numPr>
          <w:ilvl w:val="0"/>
          <w:numId w:val="2"/>
        </w:numPr>
        <w:tabs>
          <w:tab w:val="left" w:pos="10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Настоящий Порядок устанавливает правила принятия решений о </w:t>
      </w:r>
      <w:bookmarkStart w:id="1" w:name="_GoBack"/>
      <w:bookmarkEnd w:id="1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подготовке и реализации бюджетных инвестиций за счет средств бюджета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ский сельсовет  в форме капитальных вложений в объекты 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ский сельсовет (далее - решение).</w:t>
      </w:r>
    </w:p>
    <w:p w:rsidR="00C31935" w:rsidRPr="00C31935" w:rsidRDefault="00C31935" w:rsidP="009F1EAD">
      <w:pPr>
        <w:widowControl w:val="0"/>
        <w:numPr>
          <w:ilvl w:val="0"/>
          <w:numId w:val="2"/>
        </w:numPr>
        <w:tabs>
          <w:tab w:val="left" w:pos="10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Понятия, используемые в настоящем Порядке: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proofErr w:type="gram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- подготовка бюджетных инвестиций за счет бюджета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ский сельсовет в форме капитальных вложений в объекты 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ский сельсовет - определение объектов, в строительство, реконструкцию, техническое перевооружение или приобретение которых необходимо осуществлять инвестиции, а также документов территориального планирования, в которые необходимо осуществить инвестиции, и объема необходимых для этого бюджетных ассигнований, а также определение главного распорядителя средств бюджета, муниципального</w:t>
      </w:r>
      <w:proofErr w:type="gramEnd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заказчика, застройщика в отношении объектов капитального строительства, документов территориального планирования и (или) объектов недвижимого имущества;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- реализация бюджетных инвестиций за счет средств бюджета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ский сельсовет в форме капитальных вложений в объекты 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ский сельсовет (далее - инвестиции) - осуществление инвестиций в строительство, реконструкцию, техническое перевооружение объектов капитального строительства, подготовку документов территориального планирования и (или) на приобретение объектов недвижимого имущества.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3. </w:t>
      </w:r>
      <w:proofErr w:type="gram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Инициатором подготовки проекта решения может выступать предполагаемый соисполнитель муниципальной программы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ский сельсовет - самостоятельное структурное подразделение, определенное ответственным за реализацию подпрограммы муниципальной программы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ский сельсовет, в рамках которой планируется осуществлять инвестиции в целях 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строительства, реконструкции, технического     перевооружения        объектов    капитального строительства, подготовки документов территориального планирования или приобретения объектов недвижимого имущества, либо в случае, если объект не включен в муниципальную программу</w:t>
      </w:r>
      <w:proofErr w:type="gramEnd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сельсовет - предполагаемое самостоятельное структурное подразделение администрации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ский сельсовет наделенное полномочиями в соответствующей сфере ведения (далее - уполномоченный орган).</w:t>
      </w:r>
    </w:p>
    <w:p w:rsidR="00C31935" w:rsidRPr="00C31935" w:rsidRDefault="00C31935" w:rsidP="009F1EAD">
      <w:pPr>
        <w:widowControl w:val="0"/>
        <w:shd w:val="clear" w:color="auto" w:fill="FFFFFF"/>
        <w:tabs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 При исполнении бюджета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сельсовет не допускается предоставление инвестиций в объекты 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ский сельсовет, по которым принято решение о предоставлении субсидий на осуществление капитальных вложений в объекты 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ский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сельсовет.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При исполнении бюджета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ский сельсовет допускается предоставление инвестиций в объекты 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ский сельсовет, указанные в абзаце первом настоящего пункта, в случаях, предусмотренных Бюджетным кодексом Российской Федерации.</w:t>
      </w:r>
    </w:p>
    <w:p w:rsidR="00C31935" w:rsidRPr="00C31935" w:rsidRDefault="00C31935" w:rsidP="009F1EAD">
      <w:pPr>
        <w:widowControl w:val="0"/>
        <w:shd w:val="clear" w:color="auto" w:fill="FFFFFF"/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5. </w:t>
      </w:r>
      <w:proofErr w:type="gram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Отбор объектов капитального строительства, в строительство, реконструкцию, техническое перевооружение которых необходимо осуществлять инвестиции, документов территориального планирования, в которые необходимо осуществить инвестиции, и (или) объектов недвижимого имущества, на приобретение которых необходимо осуществлять инвестиции, производится с учетом:</w:t>
      </w:r>
      <w:proofErr w:type="gramEnd"/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- приоритетов и целей развития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ого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сельсовета исходя из прогноза социально-экономического развития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ого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сельсовета, муниципальных программ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ского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сельсовета;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- оценки эффективности использования средств, направляемых на капитальные вложения.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proofErr w:type="gram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В случае если подготовка обоснования бюджетных инвестиций в объекты капитального строительства в соответствии с законодательством Российской Федерации является обязательной, решения принимаются,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  <w:proofErr w:type="gramEnd"/>
    </w:p>
    <w:p w:rsidR="00C31935" w:rsidRPr="00C31935" w:rsidRDefault="00C31935" w:rsidP="009F1EAD">
      <w:pPr>
        <w:widowControl w:val="0"/>
        <w:shd w:val="clear" w:color="auto" w:fill="FFFFFF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6. Уполномоченный орган подготавливает проект решения и согласовывает его с отделом архитектуры и строительства администрации муниципального образования «</w:t>
      </w:r>
      <w:proofErr w:type="spell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Асекеевский</w:t>
      </w:r>
      <w:proofErr w:type="spellEnd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район», </w:t>
      </w:r>
      <w:r w:rsidRPr="00C3193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который должен содержать следующую информацию: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proofErr w:type="gram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- наименование объекта капитального строительства и (или) объекта недвижимого имущества, документа территориального 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планирования;</w:t>
      </w:r>
      <w:proofErr w:type="gramEnd"/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proofErr w:type="gram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- направление инвестирования (строительство, реконструкция, техническое перевооружение объектов капитального строительства,  </w:t>
      </w:r>
      <w:proofErr w:type="gramEnd"/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подготовка документов территориального планирования, приобретение объектов недвижимого имущества);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- наименование главного распорядителя бюджетных средств; 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- наименования застройщика, заказчика;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- мощность (прирост мощности) объекта капитального строительства, подлежащая вводу, и (или) мощность объекта недвижимого имущества;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- срок ввода в эксплуатацию объекта капитального строительства и (или) приобретения объекта недвижимого имущества, год утверждения документа территориального планирования;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-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такой проектной документации, стоимость подготовки документа территориального планирования;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proofErr w:type="gram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- распределение сметной стоимости объекта капитального строительства (при наличии утвержденной проектной документации) и (или)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такой проектной документации (в ценах соответствующих лет реализации инвестиционного проекта);</w:t>
      </w:r>
      <w:proofErr w:type="gramEnd"/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- общий (предельный) объем инвестиций, предоставляемых на реализацию инвестиционного проекта,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такой проектной документации (в ценах соответствующих лет реализации инвестиционного проекта);</w:t>
      </w:r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-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такой проектной документации (в ценах соответствующих лет реализации инвестиционного проекта).</w:t>
      </w:r>
    </w:p>
    <w:p w:rsidR="00C31935" w:rsidRPr="00C31935" w:rsidRDefault="00C31935" w:rsidP="009F1EAD">
      <w:pPr>
        <w:widowControl w:val="0"/>
        <w:shd w:val="clear" w:color="auto" w:fill="FFFFFF"/>
        <w:tabs>
          <w:tab w:val="left" w:pos="10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7. </w:t>
      </w:r>
      <w:proofErr w:type="gram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К проекту решения прилагаются пояснительная записка и документ, содержащий результаты оценки бюджетной и социальной эффективности </w:t>
      </w:r>
      <w:r w:rsidRPr="00C31935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инвестиционного проекта, проведенной уполномоченным органом, 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а также расчет объема эксплуатационных расходов, необходимых для содержания объекта капитального строительства и (или) объекта недвижимого имущества после ввода его в эксплуатацию (приобретения), и сведения об источниках финансового обеспечения с представлением документов и материалов, обосновывающих указанные расчеты.</w:t>
      </w:r>
      <w:proofErr w:type="gramEnd"/>
    </w:p>
    <w:p w:rsidR="00C31935" w:rsidRPr="00C31935" w:rsidRDefault="00C31935" w:rsidP="009F1EA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Пояснительная записка должна содержать обоснование целесообразности строительства, реконструкции, технического перевооружения объекта капитального строительства и (или) приобретения объекта недвижимого имущества.</w:t>
      </w:r>
    </w:p>
    <w:p w:rsidR="00C31935" w:rsidRPr="00C31935" w:rsidRDefault="00C31935" w:rsidP="009F1EAD">
      <w:pPr>
        <w:widowControl w:val="0"/>
        <w:shd w:val="clear" w:color="auto" w:fill="FFFFFF"/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8. Проект решения, согласованный в соответствии с пунктом 6 настоящего Порядка, направляется уполномоченным органом на согласование в отдел экономики и прогнозирования муниципального образования «</w:t>
      </w:r>
      <w:proofErr w:type="spell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Асекеевский</w:t>
      </w:r>
      <w:proofErr w:type="spellEnd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район». </w:t>
      </w:r>
      <w:proofErr w:type="gram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После согласования с отделом экономики и прогнозирования проект решения направляется на согласование в финансовый отдел муниципального образования «</w:t>
      </w:r>
      <w:proofErr w:type="spell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Асекеевский</w:t>
      </w:r>
      <w:proofErr w:type="spellEnd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район» с учетом соблюдения сроков, установленных нормативными правовыми актами </w:t>
      </w:r>
      <w:r w:rsidR="009F1EAD"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ского сельсовета, регулирующими порядок составления проекта местного бюджета на очередной финансовый год и на плановый период и порядок внесения изменений в решение о бюджете на текущий финансовый год и на плановый период.</w:t>
      </w:r>
      <w:proofErr w:type="gramEnd"/>
    </w:p>
    <w:p w:rsidR="00C31935" w:rsidRPr="00C31935" w:rsidRDefault="00C31935" w:rsidP="009F1EAD">
      <w:pPr>
        <w:widowControl w:val="0"/>
        <w:numPr>
          <w:ilvl w:val="0"/>
          <w:numId w:val="2"/>
        </w:numPr>
        <w:tabs>
          <w:tab w:val="left" w:pos="13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Решение утверждается администрацией муниципального образования </w:t>
      </w:r>
      <w:r w:rsidR="009F1EAD">
        <w:rPr>
          <w:rFonts w:ascii="Times New Roman" w:eastAsia="Times New Roman" w:hAnsi="Times New Roman" w:cs="Times New Roman"/>
          <w:spacing w:val="7"/>
          <w:sz w:val="28"/>
          <w:szCs w:val="28"/>
        </w:rPr>
        <w:t>Рязанов</w:t>
      </w:r>
      <w:r w:rsidR="009F1EAD"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ский</w:t>
      </w:r>
      <w:r w:rsidR="009F1EA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сельсовет </w:t>
      </w:r>
      <w:proofErr w:type="spellStart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>Асекеевского</w:t>
      </w:r>
      <w:proofErr w:type="spellEnd"/>
      <w:r w:rsidRPr="00C319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района Оренбургской области.</w:t>
      </w:r>
    </w:p>
    <w:p w:rsidR="00C31935" w:rsidRPr="00C31935" w:rsidRDefault="00C31935" w:rsidP="009F1E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1935">
        <w:rPr>
          <w:rFonts w:ascii="Times New Roman" w:eastAsia="Calibri" w:hAnsi="Times New Roman" w:cs="Times New Roman"/>
          <w:sz w:val="28"/>
          <w:szCs w:val="28"/>
          <w:lang w:eastAsia="en-US"/>
        </w:rPr>
        <w:t>10. Внесение изменений в решение осуществляется в соответствии с требованиями, установленными настоящим Порядком.</w:t>
      </w:r>
    </w:p>
    <w:p w:rsidR="00C31935" w:rsidRPr="00C31935" w:rsidRDefault="00C31935" w:rsidP="009F1EAD">
      <w:pPr>
        <w:spacing w:after="0" w:line="240" w:lineRule="auto"/>
        <w:rPr>
          <w:rFonts w:ascii="Calibri" w:eastAsia="Times New Roman" w:hAnsi="Calibri" w:cs="Times New Roman"/>
        </w:rPr>
      </w:pPr>
    </w:p>
    <w:p w:rsidR="00C31935" w:rsidRDefault="00C31935" w:rsidP="009F1EAD">
      <w:pPr>
        <w:spacing w:after="0" w:line="240" w:lineRule="auto"/>
      </w:pPr>
    </w:p>
    <w:p w:rsidR="00DA7A5B" w:rsidRDefault="00DA7A5B" w:rsidP="009F1EAD">
      <w:pPr>
        <w:spacing w:after="0" w:line="240" w:lineRule="auto"/>
      </w:pPr>
    </w:p>
    <w:sectPr w:rsidR="00DA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109"/>
    <w:multiLevelType w:val="multilevel"/>
    <w:tmpl w:val="B70CB5D8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56428"/>
    <w:multiLevelType w:val="multilevel"/>
    <w:tmpl w:val="48AAF9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C5"/>
    <w:rsid w:val="009F1EAD"/>
    <w:rsid w:val="00A069C5"/>
    <w:rsid w:val="00C31935"/>
    <w:rsid w:val="00D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31935"/>
    <w:pPr>
      <w:widowControl w:val="0"/>
      <w:shd w:val="clear" w:color="auto" w:fill="FFFFFF"/>
      <w:spacing w:before="240" w:after="0" w:line="328" w:lineRule="exact"/>
    </w:pPr>
    <w:rPr>
      <w:rFonts w:ascii="Times New Roman" w:eastAsia="Times New Roman" w:hAnsi="Times New Roman" w:cs="Times New Roman"/>
      <w:spacing w:val="7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C31935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  <w:lang w:eastAsia="ru-RU"/>
    </w:rPr>
  </w:style>
  <w:style w:type="paragraph" w:styleId="a5">
    <w:name w:val="No Spacing"/>
    <w:basedOn w:val="a"/>
    <w:uiPriority w:val="1"/>
    <w:qFormat/>
    <w:rsid w:val="00C31935"/>
    <w:pPr>
      <w:spacing w:after="0" w:line="240" w:lineRule="auto"/>
    </w:pPr>
    <w:rPr>
      <w:rFonts w:ascii="Calibri" w:eastAsiaTheme="minorHAnsi" w:hAnsi="Calibri"/>
      <w:lang w:val="en-US" w:eastAsia="en-US"/>
    </w:rPr>
  </w:style>
  <w:style w:type="paragraph" w:customStyle="1" w:styleId="21">
    <w:name w:val="Заголовок №21"/>
    <w:basedOn w:val="a"/>
    <w:qFormat/>
    <w:rsid w:val="00C31935"/>
    <w:pPr>
      <w:widowControl w:val="0"/>
      <w:shd w:val="clear" w:color="auto" w:fill="FFFFFF"/>
      <w:spacing w:before="300" w:after="360" w:line="240" w:lineRule="atLeast"/>
      <w:jc w:val="center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Заголовок №2"/>
    <w:basedOn w:val="a0"/>
    <w:qFormat/>
    <w:rsid w:val="00C31935"/>
    <w:rPr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0"/>
    <w:qFormat/>
    <w:rsid w:val="00C31935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  <w:lang w:bidi="ar-SA"/>
    </w:rPr>
  </w:style>
  <w:style w:type="table" w:customStyle="1" w:styleId="20">
    <w:name w:val="Сетка таблицы2"/>
    <w:basedOn w:val="a1"/>
    <w:rsid w:val="00C31935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9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31935"/>
    <w:pPr>
      <w:widowControl w:val="0"/>
      <w:shd w:val="clear" w:color="auto" w:fill="FFFFFF"/>
      <w:spacing w:before="240" w:after="0" w:line="328" w:lineRule="exact"/>
    </w:pPr>
    <w:rPr>
      <w:rFonts w:ascii="Times New Roman" w:eastAsia="Times New Roman" w:hAnsi="Times New Roman" w:cs="Times New Roman"/>
      <w:spacing w:val="7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C31935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  <w:lang w:eastAsia="ru-RU"/>
    </w:rPr>
  </w:style>
  <w:style w:type="paragraph" w:styleId="a5">
    <w:name w:val="No Spacing"/>
    <w:basedOn w:val="a"/>
    <w:uiPriority w:val="1"/>
    <w:qFormat/>
    <w:rsid w:val="00C31935"/>
    <w:pPr>
      <w:spacing w:after="0" w:line="240" w:lineRule="auto"/>
    </w:pPr>
    <w:rPr>
      <w:rFonts w:ascii="Calibri" w:eastAsiaTheme="minorHAnsi" w:hAnsi="Calibri"/>
      <w:lang w:val="en-US" w:eastAsia="en-US"/>
    </w:rPr>
  </w:style>
  <w:style w:type="paragraph" w:customStyle="1" w:styleId="21">
    <w:name w:val="Заголовок №21"/>
    <w:basedOn w:val="a"/>
    <w:qFormat/>
    <w:rsid w:val="00C31935"/>
    <w:pPr>
      <w:widowControl w:val="0"/>
      <w:shd w:val="clear" w:color="auto" w:fill="FFFFFF"/>
      <w:spacing w:before="300" w:after="360" w:line="240" w:lineRule="atLeast"/>
      <w:jc w:val="center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Заголовок №2"/>
    <w:basedOn w:val="a0"/>
    <w:qFormat/>
    <w:rsid w:val="00C31935"/>
    <w:rPr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0"/>
    <w:qFormat/>
    <w:rsid w:val="00C31935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  <w:lang w:bidi="ar-SA"/>
    </w:rPr>
  </w:style>
  <w:style w:type="table" w:customStyle="1" w:styleId="20">
    <w:name w:val="Сетка таблицы2"/>
    <w:basedOn w:val="a1"/>
    <w:rsid w:val="00C31935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9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2020-08-21T04:31:00Z</cp:lastPrinted>
  <dcterms:created xsi:type="dcterms:W3CDTF">2020-08-21T04:16:00Z</dcterms:created>
  <dcterms:modified xsi:type="dcterms:W3CDTF">2020-08-21T04:35:00Z</dcterms:modified>
</cp:coreProperties>
</file>