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B2" w:rsidRPr="00C95356" w:rsidRDefault="00502FB2" w:rsidP="00502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356">
        <w:rPr>
          <w:color w:val="000000"/>
        </w:rPr>
        <w:t xml:space="preserve">Федеральным законом от 11.10.2018 № 362-ФЗ определен перечень лиц, которым запрещено проводить независимую </w:t>
      </w:r>
      <w:proofErr w:type="spellStart"/>
      <w:r w:rsidRPr="00C95356">
        <w:rPr>
          <w:color w:val="000000"/>
        </w:rPr>
        <w:t>антикоррупционную</w:t>
      </w:r>
      <w:proofErr w:type="spellEnd"/>
      <w:r w:rsidRPr="00C95356">
        <w:rPr>
          <w:color w:val="000000"/>
        </w:rPr>
        <w:t xml:space="preserve"> экспертизу нормативных правовых актов и проектов нормативных правовых актов. Соответствующие изменения внесены изменения в статью 5 Федерального закона «Об </w:t>
      </w:r>
      <w:proofErr w:type="spellStart"/>
      <w:r w:rsidRPr="00C95356">
        <w:rPr>
          <w:color w:val="000000"/>
        </w:rPr>
        <w:t>антикоррупционной</w:t>
      </w:r>
      <w:proofErr w:type="spellEnd"/>
      <w:r w:rsidRPr="00C95356">
        <w:rPr>
          <w:color w:val="000000"/>
        </w:rPr>
        <w:t xml:space="preserve"> экспертизе нормативных правовых актов и проектов нормативных правовых актов».</w:t>
      </w:r>
    </w:p>
    <w:p w:rsidR="00502FB2" w:rsidRPr="00C95356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 xml:space="preserve">С 22 октября 2018 года не допускается проведение независимой </w:t>
      </w:r>
      <w:proofErr w:type="spellStart"/>
      <w:r w:rsidRPr="00C95356">
        <w:rPr>
          <w:color w:val="000000"/>
        </w:rPr>
        <w:t>антикоррупционной</w:t>
      </w:r>
      <w:proofErr w:type="spellEnd"/>
      <w:r w:rsidRPr="00C95356">
        <w:rPr>
          <w:color w:val="000000"/>
        </w:rPr>
        <w:t xml:space="preserve"> экспертизы нормативных правовых актов (проектов нормативных правовых актов) следующей категорией лиц:</w:t>
      </w:r>
    </w:p>
    <w:p w:rsidR="00502FB2" w:rsidRPr="00C95356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>- гражданами, имеющими неснятую или непогашенную судимость;</w:t>
      </w:r>
    </w:p>
    <w:p w:rsidR="00502FB2" w:rsidRPr="00C95356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02FB2" w:rsidRPr="00C95356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>- международными и иностранными организациями;</w:t>
      </w:r>
    </w:p>
    <w:p w:rsidR="00502FB2" w:rsidRPr="00C95356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 xml:space="preserve">- гражданами, работающими в органах и организациях, проводящих </w:t>
      </w:r>
      <w:proofErr w:type="spellStart"/>
      <w:r w:rsidRPr="00C95356">
        <w:rPr>
          <w:color w:val="000000"/>
        </w:rPr>
        <w:t>антикоррупционную</w:t>
      </w:r>
      <w:proofErr w:type="spellEnd"/>
      <w:r w:rsidRPr="00C95356">
        <w:rPr>
          <w:color w:val="000000"/>
        </w:rPr>
        <w:t xml:space="preserve"> экспертизу в соответствии с Федеральным законом от 17.07.2009 № 172-ФЗ «Об </w:t>
      </w:r>
      <w:proofErr w:type="spellStart"/>
      <w:r w:rsidRPr="00C95356">
        <w:rPr>
          <w:color w:val="000000"/>
        </w:rPr>
        <w:t>антикоррупционной</w:t>
      </w:r>
      <w:proofErr w:type="spellEnd"/>
      <w:r w:rsidRPr="00C95356">
        <w:rPr>
          <w:color w:val="000000"/>
        </w:rPr>
        <w:t xml:space="preserve"> экспертизе нормативных правовых актов и проектов нормативных правовых актов»;</w:t>
      </w:r>
    </w:p>
    <w:p w:rsidR="00502FB2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C95356">
        <w:rPr>
          <w:color w:val="000000"/>
        </w:rPr>
        <w:t>- некоммерческими организациями,  выполняющими функции иностранного агента.</w:t>
      </w:r>
    </w:p>
    <w:p w:rsidR="00502FB2" w:rsidRDefault="00502FB2" w:rsidP="00502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==========</w:t>
      </w:r>
    </w:p>
    <w:p w:rsidR="00502FB2" w:rsidRDefault="00502FB2" w:rsidP="00502FB2">
      <w:pPr>
        <w:shd w:val="clear" w:color="auto" w:fill="FFFFFF"/>
        <w:jc w:val="both"/>
        <w:rPr>
          <w:color w:val="000000"/>
        </w:rPr>
      </w:pPr>
    </w:p>
    <w:p w:rsidR="00502FB2" w:rsidRPr="00F23394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-</w:t>
      </w:r>
      <w:r w:rsidRPr="00502FB2">
        <w:rPr>
          <w:color w:val="000000"/>
        </w:rPr>
        <w:t xml:space="preserve"> </w:t>
      </w:r>
      <w:r w:rsidRPr="00F23394">
        <w:rPr>
          <w:color w:val="000000"/>
          <w:sz w:val="28"/>
          <w:szCs w:val="28"/>
        </w:rPr>
        <w:t>Постановлением Правительства Российской Федерации от 25 декабря 2013 года № 1244 «Об антитеррористической защищенности объектов (территорий)» утверждены правила разработки требований к антитеррористической защищенности объектов (территорий) и паспорта безопасности объектов (территорий) (далее – Правила).</w:t>
      </w:r>
    </w:p>
    <w:p w:rsidR="00502FB2" w:rsidRPr="00F23394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3394">
        <w:rPr>
          <w:color w:val="000000"/>
          <w:sz w:val="28"/>
          <w:szCs w:val="28"/>
        </w:rPr>
        <w:t>Постановлением Правительства Российской Федерации от 15.05.2019 № 594 в п.4 указанных Правил внесены изменения.</w:t>
      </w:r>
    </w:p>
    <w:p w:rsidR="00502FB2" w:rsidRPr="00F23394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3394">
        <w:rPr>
          <w:color w:val="000000"/>
          <w:sz w:val="28"/>
          <w:szCs w:val="28"/>
        </w:rPr>
        <w:t>Установлено, что в требования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должны включаться меры, направленные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  <w:proofErr w:type="gramEnd"/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3394">
        <w:rPr>
          <w:color w:val="000000"/>
          <w:sz w:val="28"/>
          <w:szCs w:val="28"/>
        </w:rPr>
        <w:t>Изменения вступ</w:t>
      </w:r>
      <w:r>
        <w:rPr>
          <w:color w:val="000000"/>
          <w:sz w:val="28"/>
          <w:szCs w:val="28"/>
        </w:rPr>
        <w:t>или</w:t>
      </w:r>
      <w:r w:rsidRPr="00F23394">
        <w:rPr>
          <w:color w:val="000000"/>
          <w:sz w:val="28"/>
          <w:szCs w:val="28"/>
        </w:rPr>
        <w:t xml:space="preserve"> в силу 25.05.2019.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=============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65A5">
        <w:rPr>
          <w:color w:val="000000"/>
          <w:sz w:val="28"/>
          <w:szCs w:val="28"/>
        </w:rPr>
        <w:t xml:space="preserve">Постановлением Правительства Российской Федерации от 29.03.2019 № 357 внесены изменения в требования к антитеррористической защищенности объектов (территорий) Министерства здравоохранения </w:t>
      </w:r>
      <w:r w:rsidRPr="00F365A5">
        <w:rPr>
          <w:color w:val="000000"/>
          <w:sz w:val="28"/>
          <w:szCs w:val="28"/>
        </w:rPr>
        <w:lastRenderedPageBreak/>
        <w:t>Российской Федерации и объектов (территорий), относящихся к сфере деятельности Министерства здравоохранения Российской Федерации.</w:t>
      </w: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A5">
        <w:rPr>
          <w:color w:val="000000"/>
          <w:sz w:val="28"/>
          <w:szCs w:val="28"/>
        </w:rPr>
        <w:t>Согласно документу к числу объектов (территорий), для которых устанавливаются требования антитеррористической защищенности, отнесены части зданий (строений и сооружений), имеющие отдельные входы (выходы).</w:t>
      </w: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A5">
        <w:rPr>
          <w:color w:val="000000"/>
          <w:sz w:val="28"/>
          <w:szCs w:val="28"/>
        </w:rPr>
        <w:t xml:space="preserve">Требования антитеррористической защищенности распространяются на медицинские организации, занимающие часть здания (строения и сооружения), не имеющие утвержденных требований антитеррористической защищенности, или объем требований антитеррористической </w:t>
      </w:r>
      <w:proofErr w:type="gramStart"/>
      <w:r w:rsidRPr="00F365A5">
        <w:rPr>
          <w:color w:val="000000"/>
          <w:sz w:val="28"/>
          <w:szCs w:val="28"/>
        </w:rPr>
        <w:t>защищенности</w:t>
      </w:r>
      <w:proofErr w:type="gramEnd"/>
      <w:r w:rsidRPr="00F365A5">
        <w:rPr>
          <w:color w:val="000000"/>
          <w:sz w:val="28"/>
          <w:szCs w:val="28"/>
        </w:rPr>
        <w:t xml:space="preserve"> которых меньше чем для объектов здравоохранения (например, поликлиника на первом этаже жилого дома).</w:t>
      </w: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A5">
        <w:rPr>
          <w:color w:val="000000"/>
          <w:sz w:val="28"/>
          <w:szCs w:val="28"/>
        </w:rPr>
        <w:t>При этом объектом (территорией) не могут являться отдельные части зданий (строений и сооружений), не имеющие отдельные входы (выходы), в данных случаях требования антитеррористической защищенности обеспечиваются собственником всего объекта.</w:t>
      </w: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A5">
        <w:rPr>
          <w:color w:val="000000"/>
          <w:sz w:val="28"/>
          <w:szCs w:val="28"/>
        </w:rPr>
        <w:t>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</w:t>
      </w:r>
      <w:r>
        <w:rPr>
          <w:color w:val="000000"/>
          <w:sz w:val="28"/>
          <w:szCs w:val="28"/>
        </w:rPr>
        <w:t xml:space="preserve"> </w:t>
      </w:r>
      <w:r w:rsidRPr="00F365A5">
        <w:rPr>
          <w:color w:val="000000"/>
          <w:sz w:val="28"/>
          <w:szCs w:val="28"/>
        </w:rPr>
        <w:t>определение должностных лиц, ответственных за проведение мероприятий по антитеррористической защищенности объекта (территории);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365A5">
        <w:rPr>
          <w:color w:val="000000"/>
          <w:sz w:val="28"/>
          <w:szCs w:val="28"/>
        </w:rPr>
        <w:t>оборудование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месяца;</w:t>
      </w:r>
      <w:r>
        <w:rPr>
          <w:color w:val="000000"/>
          <w:sz w:val="28"/>
          <w:szCs w:val="28"/>
        </w:rPr>
        <w:t xml:space="preserve"> </w:t>
      </w:r>
      <w:r w:rsidRPr="00F365A5">
        <w:rPr>
          <w:color w:val="000000"/>
          <w:sz w:val="28"/>
          <w:szCs w:val="28"/>
        </w:rPr>
        <w:t>обеспечение контроля за выполнением мероприятий по антитеррористической защищенности объекта (территории);</w:t>
      </w:r>
      <w:r>
        <w:rPr>
          <w:color w:val="000000"/>
          <w:sz w:val="28"/>
          <w:szCs w:val="28"/>
        </w:rPr>
        <w:t xml:space="preserve"> </w:t>
      </w:r>
      <w:r w:rsidRPr="00F365A5">
        <w:rPr>
          <w:color w:val="000000"/>
          <w:sz w:val="28"/>
          <w:szCs w:val="28"/>
        </w:rPr>
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объекта (территории);</w:t>
      </w:r>
      <w:proofErr w:type="gramEnd"/>
      <w:r>
        <w:rPr>
          <w:color w:val="000000"/>
          <w:sz w:val="28"/>
          <w:szCs w:val="28"/>
        </w:rPr>
        <w:t xml:space="preserve"> </w:t>
      </w:r>
      <w:r w:rsidRPr="00F365A5">
        <w:rPr>
          <w:color w:val="000000"/>
          <w:sz w:val="28"/>
          <w:szCs w:val="28"/>
        </w:rPr>
        <w:t>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  <w:r>
        <w:rPr>
          <w:color w:val="000000"/>
          <w:sz w:val="28"/>
          <w:szCs w:val="28"/>
        </w:rPr>
        <w:t xml:space="preserve"> </w:t>
      </w:r>
      <w:r w:rsidRPr="00F365A5">
        <w:rPr>
          <w:color w:val="000000"/>
          <w:sz w:val="28"/>
          <w:szCs w:val="28"/>
        </w:rPr>
        <w:t>своевременное выявление попыток проноса и провоза запрещенных предметов (радиоактивных, взрывчатых, отравляющих веществ, оружия, боеприпасов, наркотических средств и других опасных предметов и веществ) на объект (территорию).</w:t>
      </w:r>
    </w:p>
    <w:p w:rsidR="00502FB2" w:rsidRPr="00F365A5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5A5">
        <w:rPr>
          <w:color w:val="000000"/>
          <w:sz w:val="28"/>
          <w:szCs w:val="28"/>
        </w:rPr>
        <w:t>Изменения вступили в силу с 11.04.2019.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===============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451665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1665">
        <w:rPr>
          <w:color w:val="000000"/>
        </w:rPr>
        <w:t>Федеральным законом от 01 мая 2019 года № 87-ФЗ «О внесении изменений в Федеральный закон «Об общих принципах организации местного самоуправления в Российской Федерации» установлен новый вид муниципального образования - муниципальный округ.</w:t>
      </w:r>
    </w:p>
    <w:p w:rsidR="00502FB2" w:rsidRPr="00451665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451665">
        <w:rPr>
          <w:color w:val="000000"/>
        </w:rPr>
        <w:lastRenderedPageBreak/>
        <w:t>Муниципальным округом в соответствии с федеральным законом является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РФ.</w:t>
      </w:r>
    </w:p>
    <w:p w:rsidR="00502FB2" w:rsidRPr="00451665" w:rsidRDefault="00502FB2" w:rsidP="00502FB2">
      <w:pPr>
        <w:shd w:val="clear" w:color="auto" w:fill="FFFFFF"/>
        <w:ind w:firstLine="709"/>
        <w:jc w:val="both"/>
        <w:rPr>
          <w:color w:val="000000"/>
        </w:rPr>
      </w:pPr>
      <w:r w:rsidRPr="00451665">
        <w:rPr>
          <w:color w:val="000000"/>
        </w:rPr>
        <w:t>В связи с введением нового вида муниципального образования уточняются критерии, которым должны соответствовать городские округа. В частности, устанавливается, что не менее двух третей населения городского округа должны проживать в городах и (или) иных городских населенных пунктах, а плотность населения на территории городского округа должна в пять и более раз превышать среднюю плотность населения в РФ.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1665">
        <w:rPr>
          <w:color w:val="000000"/>
        </w:rPr>
        <w:t>Федеральный закон вступает в силу со дня его официального опубликования, при этом предусматривается переходный период до 1 января 2025 года, в течение которого не отвечающие требованиям настоящего Федерального закона городские округа должны быть преобразованы в муниципальные округа, а законы субъектов РФ должны быть приведены в соответствие с настоящим федеральным законом</w:t>
      </w:r>
      <w:r>
        <w:rPr>
          <w:color w:val="000000"/>
        </w:rPr>
        <w:t>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============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2FB2" w:rsidRPr="0036252A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</w:rPr>
        <w:t xml:space="preserve">- </w:t>
      </w:r>
      <w:r w:rsidRPr="0036252A">
        <w:rPr>
          <w:color w:val="000000"/>
          <w:sz w:val="28"/>
          <w:szCs w:val="28"/>
        </w:rPr>
        <w:t>Санкция статьи 207 Уголовного кодекса РФ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</w:t>
      </w:r>
      <w:proofErr w:type="gramEnd"/>
      <w:r w:rsidRPr="0036252A">
        <w:rPr>
          <w:color w:val="000000"/>
          <w:sz w:val="28"/>
          <w:szCs w:val="28"/>
        </w:rPr>
        <w:t xml:space="preserve"> до восемнадцати месяцев, либо ограничением свободы на срок до трех лет, либо принудительными работами на срок от двух до трех лет</w:t>
      </w:r>
    </w:p>
    <w:p w:rsidR="00502FB2" w:rsidRPr="0036252A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252A">
        <w:rPr>
          <w:color w:val="000000"/>
          <w:sz w:val="28"/>
          <w:szCs w:val="28"/>
        </w:rPr>
        <w:t>При этом уголовная ответственность за указанное преступление наступает с момента достижения лица 14 - летнего возраста.</w:t>
      </w:r>
    </w:p>
    <w:p w:rsidR="00502FB2" w:rsidRPr="0036252A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6252A">
        <w:rPr>
          <w:color w:val="000000"/>
          <w:sz w:val="28"/>
          <w:szCs w:val="28"/>
        </w:rPr>
        <w:t>В настоящее время, технически возможно установить лицо, позвонившее на телефон специализированной службы, поскольку рабочие места дежурных специализированных служб оборудованы устройствами определения номера и иными техническими устройствами, с помощью которых можно индивидуализировать лицо, обратившееся в службу и сообщившего ложное сообщение.</w:t>
      </w:r>
      <w:proofErr w:type="gramEnd"/>
    </w:p>
    <w:p w:rsidR="00502FB2" w:rsidRPr="0036252A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252A">
        <w:rPr>
          <w:color w:val="000000"/>
          <w:sz w:val="28"/>
          <w:szCs w:val="28"/>
        </w:rPr>
        <w:t>Опасность преступления состоит в том, что дезорганизуется деятельность органов власти, сеется паника среди населения, отвлекаются силы правопорядка, средства на проверку ложных сообщений, причиняется материальный ущерб.</w:t>
      </w:r>
    </w:p>
    <w:p w:rsidR="00502FB2" w:rsidRPr="0036252A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252A">
        <w:rPr>
          <w:color w:val="000000"/>
          <w:sz w:val="28"/>
          <w:szCs w:val="28"/>
        </w:rPr>
        <w:t xml:space="preserve">Виновное лицо может нести гражданскую ответственность в судебном порядке по компенсации расходов, связанных с вызовом </w:t>
      </w:r>
      <w:r w:rsidRPr="0036252A">
        <w:rPr>
          <w:color w:val="000000"/>
          <w:sz w:val="28"/>
          <w:szCs w:val="28"/>
        </w:rPr>
        <w:lastRenderedPageBreak/>
        <w:t>специализированных служб на место предполагаемого террористического акта.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DC2C1C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2C1C">
        <w:rPr>
          <w:color w:val="000000"/>
          <w:sz w:val="28"/>
          <w:szCs w:val="28"/>
        </w:rPr>
        <w:t>Вступили в силу изменения, внесенные Федеральными законами от 23.04.2019 № 64-ФЗ и № 65-ФЗ в части 2, 4, 6 статьи 264 Уголовного кодекса Российской Федерации и статью 12.27 Кодекса Российской Федерации об административных правонарушениях.</w:t>
      </w:r>
    </w:p>
    <w:p w:rsidR="00502FB2" w:rsidRPr="00DC2C1C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2C1C">
        <w:rPr>
          <w:color w:val="000000"/>
          <w:sz w:val="28"/>
          <w:szCs w:val="28"/>
        </w:rPr>
        <w:t>Так статьей 264 Уголовного кодекса Российской Федерации предусмотрена уголовная ответственность за оставление лицом, нарушившим правила дорожного движения и эксплуатации транспортных средств и оставившим место его совершения, если указанное нарушение повлекло по неосторожности причинение тяжкого вреда здоровью человека, смерть человека, смерть двух и более лиц.</w:t>
      </w:r>
    </w:p>
    <w:p w:rsidR="00502FB2" w:rsidRPr="00DC2C1C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2C1C">
        <w:rPr>
          <w:color w:val="000000"/>
          <w:sz w:val="28"/>
          <w:szCs w:val="28"/>
        </w:rPr>
        <w:t>Теперь, в случае если водитель уедет с места аварии, в которой есть серьезно пострадавшие, то последнему будет грозить наказание до четырех лет лишения свободы. В случае если водитель скроется с места происшествия, в котором погиб один человек, то срок наказания составит от двух до семи лет лишения свободы. Если в результате дорожно-транспортное происшествия погибнут двое и более человек, то срок наказания составит от четырех до девяти лет.</w:t>
      </w:r>
    </w:p>
    <w:p w:rsidR="00502FB2" w:rsidRPr="00DC2C1C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2C1C">
        <w:rPr>
          <w:color w:val="000000"/>
          <w:sz w:val="28"/>
          <w:szCs w:val="28"/>
        </w:rPr>
        <w:t>В связи с этим в диспозицию части 2 статьи 12.27 Кодекса Российской Федерации об административных правонарушениях, устанавливающую ответственность водителя за оставление места дорожно-транспортного происшествия, участником которого он являлся, внесены соответствующие изменения. Административная ответственность теперь будет наступать при отсутствии признаков уголовно наказуемого деяния.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=============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9A18A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9A18AB">
        <w:rPr>
          <w:color w:val="000000"/>
          <w:sz w:val="28"/>
          <w:szCs w:val="28"/>
        </w:rPr>
        <w:t>Согласно Федеральному закону от 25.12.2008 № 273-ФЗ «О противодействии коррупции»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трудового или гражданско-правового договора на выполнение работ или оказание услуг сообщать работодателю сведения о последнем месте своей службы.</w:t>
      </w:r>
      <w:proofErr w:type="gramEnd"/>
    </w:p>
    <w:p w:rsidR="00502FB2" w:rsidRPr="009A18A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AB">
        <w:rPr>
          <w:color w:val="000000"/>
          <w:sz w:val="28"/>
          <w:szCs w:val="28"/>
        </w:rPr>
        <w:t>В свою очередь, работодатель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502FB2" w:rsidRPr="009A18A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AB">
        <w:rPr>
          <w:color w:val="000000"/>
          <w:sz w:val="28"/>
          <w:szCs w:val="28"/>
        </w:rPr>
        <w:t>Сокрытие гражданином факта замещения должности государственной или муниципальной службы перед новым работодателем влечет прекращение трудового договора на основании статьи 84 Трудового кодекса Российской Федерации.</w:t>
      </w:r>
    </w:p>
    <w:p w:rsidR="00502FB2" w:rsidRPr="009A18A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18AB">
        <w:rPr>
          <w:color w:val="000000"/>
          <w:sz w:val="28"/>
          <w:szCs w:val="28"/>
        </w:rPr>
        <w:lastRenderedPageBreak/>
        <w:t>На основании статьи 19.29 Кодекса Российской Федерации об административных правонарушениях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 с нарушением требований, предусмотренных Федеральным законом от 25.12.2008 N 273-ФЗ «О противодействии коррупции», предусмотрена административная ответственность в виде штрафа для граждан</w:t>
      </w:r>
      <w:proofErr w:type="gramEnd"/>
      <w:r w:rsidRPr="009A18AB">
        <w:rPr>
          <w:color w:val="000000"/>
          <w:sz w:val="28"/>
          <w:szCs w:val="28"/>
        </w:rPr>
        <w:t xml:space="preserve"> в размере от 2 тыс. до 4 тыс. рублей; для должностных лиц - от 20 тыс. до 15 тыс. рублей; для юридических лиц - от 100 тыс. до 500 тыс. рублей.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============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5748E1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502FB2">
        <w:rPr>
          <w:color w:val="000000"/>
          <w:sz w:val="28"/>
          <w:szCs w:val="28"/>
        </w:rPr>
        <w:t xml:space="preserve"> </w:t>
      </w:r>
      <w:r w:rsidRPr="005748E1">
        <w:rPr>
          <w:color w:val="000000"/>
          <w:sz w:val="28"/>
          <w:szCs w:val="28"/>
        </w:rPr>
        <w:t>Постановлением Правительства Российской Федерации от 01.04.2019 № 388 «О внесении изменения в пункт 2 перечня видов заработной платы и иного дохода, из которых производится удержание алиментов на несовершеннолетних детей» установлено, что не производится удержание алиментов с сумм, выплачиваемых в связи с рождением ребенка, со смертью родных, с регистрацией брака, а также компенсационных выплат в связи со служебной командировкой, с переводом, приемом</w:t>
      </w:r>
      <w:proofErr w:type="gramEnd"/>
      <w:r w:rsidRPr="005748E1">
        <w:rPr>
          <w:color w:val="000000"/>
          <w:sz w:val="28"/>
          <w:szCs w:val="28"/>
        </w:rPr>
        <w:t xml:space="preserve"> или направлением на работу в другую местность, с использованием, износом (амортизацией) инструмента, личного транспорта, оборудования и других технических средств и материалов, принадлежащих работнику, и возмещением расходов, связанных с их использованием.</w:t>
      </w:r>
    </w:p>
    <w:p w:rsidR="00502FB2" w:rsidRPr="005748E1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8E1">
        <w:rPr>
          <w:color w:val="000000"/>
          <w:sz w:val="28"/>
          <w:szCs w:val="28"/>
        </w:rPr>
        <w:t>Изменения внесены в подпункт «</w:t>
      </w:r>
      <w:proofErr w:type="spellStart"/>
      <w:r w:rsidRPr="005748E1">
        <w:rPr>
          <w:color w:val="000000"/>
          <w:sz w:val="28"/>
          <w:szCs w:val="28"/>
        </w:rPr>
        <w:t>п</w:t>
      </w:r>
      <w:proofErr w:type="spellEnd"/>
      <w:r w:rsidRPr="005748E1">
        <w:rPr>
          <w:color w:val="000000"/>
          <w:sz w:val="28"/>
          <w:szCs w:val="28"/>
        </w:rPr>
        <w:t xml:space="preserve">» пункта 2 «Перечня видов заработной платы и иного дохода, из которых производится удержание алиментов на несовершеннолетних детей», </w:t>
      </w:r>
      <w:proofErr w:type="gramStart"/>
      <w:r w:rsidRPr="005748E1">
        <w:rPr>
          <w:color w:val="000000"/>
          <w:sz w:val="28"/>
          <w:szCs w:val="28"/>
        </w:rPr>
        <w:t>положения</w:t>
      </w:r>
      <w:proofErr w:type="gramEnd"/>
      <w:r w:rsidRPr="005748E1">
        <w:rPr>
          <w:color w:val="000000"/>
          <w:sz w:val="28"/>
          <w:szCs w:val="28"/>
        </w:rPr>
        <w:t xml:space="preserve"> которого признаны частично не соответствующими Конституции РФ постановлением Конституционного Суда Российской Федерации от 01.02.2019 N 7-П, поскольку позволяли удерживать алименты, в частности, с компенсации за использование личного транспорта.</w:t>
      </w:r>
    </w:p>
    <w:p w:rsidR="00502FB2" w:rsidRPr="005748E1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48E1">
        <w:rPr>
          <w:color w:val="000000"/>
          <w:sz w:val="28"/>
          <w:szCs w:val="28"/>
        </w:rPr>
        <w:t>Суд указал, что компенсация за использование личного автомобиля в служебных целях не относится к реальному доходу работника и направлена на возмещение затрат, связанных с износом и использованием имущества.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CA4C1E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4C1E">
        <w:rPr>
          <w:color w:val="000000"/>
          <w:sz w:val="28"/>
          <w:szCs w:val="28"/>
        </w:rPr>
        <w:t xml:space="preserve">Указом Президента Российской Федерации от 24.04.2019 № 186 установлена ежегодная денежная выплата некоторым категориям граждан </w:t>
      </w:r>
      <w:proofErr w:type="gramStart"/>
      <w:r w:rsidRPr="00CA4C1E">
        <w:rPr>
          <w:color w:val="000000"/>
          <w:sz w:val="28"/>
          <w:szCs w:val="28"/>
        </w:rPr>
        <w:t>к</w:t>
      </w:r>
      <w:proofErr w:type="gramEnd"/>
      <w:r w:rsidRPr="00CA4C1E">
        <w:rPr>
          <w:color w:val="000000"/>
          <w:sz w:val="28"/>
          <w:szCs w:val="28"/>
        </w:rPr>
        <w:t xml:space="preserve"> Дню Победы.</w:t>
      </w:r>
    </w:p>
    <w:p w:rsidR="00502FB2" w:rsidRPr="00CA4C1E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A4C1E">
        <w:rPr>
          <w:color w:val="000000"/>
          <w:sz w:val="28"/>
          <w:szCs w:val="28"/>
        </w:rPr>
        <w:t xml:space="preserve">В частности, начиная с 2019 года гражданам Российской Федерации, постоянно проживающим на территории Российской Федерации, в Латвийской Республике, Литовской Республике и Эстонской Республике, являющимися инвалидами Великой Отечественной войны и участниками Великой Отечественной войны из числа лиц, указанных в подпункте 1 пункта </w:t>
      </w:r>
      <w:r w:rsidRPr="00CA4C1E">
        <w:rPr>
          <w:color w:val="000000"/>
          <w:sz w:val="28"/>
          <w:szCs w:val="28"/>
        </w:rPr>
        <w:lastRenderedPageBreak/>
        <w:t>1 статьи 2 Федерального закона от 12.01.1995 № 5-ФЗ «О ветеранах», производится ежегодная денежная выплата в размере 10 тысяч рублей.</w:t>
      </w:r>
      <w:proofErr w:type="gramEnd"/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===========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1B0158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502FB2">
        <w:rPr>
          <w:color w:val="000000"/>
          <w:sz w:val="28"/>
          <w:szCs w:val="28"/>
        </w:rPr>
        <w:t xml:space="preserve"> </w:t>
      </w:r>
      <w:r w:rsidRPr="001B0158">
        <w:rPr>
          <w:color w:val="000000"/>
          <w:sz w:val="28"/>
          <w:szCs w:val="28"/>
        </w:rPr>
        <w:t>Указом Президента Российской Федерации от 07.03.2019 № 95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группы», согласно которым с 1 июля 2019 года увеличивается размер ежемесячных выплат неработающим родителю (усыновителю) или опекуну (попечителю), осуществляющим уход за ребенком-инвалидом в возрасте до 18 лет или инвалидом с</w:t>
      </w:r>
      <w:proofErr w:type="gramEnd"/>
      <w:r w:rsidRPr="001B0158">
        <w:rPr>
          <w:color w:val="000000"/>
          <w:sz w:val="28"/>
          <w:szCs w:val="28"/>
        </w:rPr>
        <w:t xml:space="preserve"> детства I группы.</w:t>
      </w:r>
    </w:p>
    <w:p w:rsidR="00502FB2" w:rsidRPr="001B0158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158">
        <w:rPr>
          <w:color w:val="000000"/>
          <w:sz w:val="28"/>
          <w:szCs w:val="28"/>
        </w:rPr>
        <w:t>В соответствии с названными изменениями размер ежемесячных выплат составит 10 000 рублей, в то время как в настоящий момент сумма выплаты составляет 5 500 рублей.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6F7F88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F7F88">
        <w:rPr>
          <w:color w:val="000000"/>
          <w:sz w:val="28"/>
          <w:szCs w:val="28"/>
        </w:rPr>
        <w:t>Внесены изменения в Федеральный закон от 28.12.2017 № 418-ФЗ «О ежемесячных выплатах семьям, имеющим детей» (далее - Закон № 418-ФЗ), которым установлены основания и порядок назначения и осуществления ежемесячной выплаты в связи с рождением (усыновлением) первого и (или) второго ребенка (Федеральный закон от 01.05.2019 № 92-ФЗ «О внесении изменений в Федеральный закон «О ежемесячных выплатах семьям, имеющим детей»).</w:t>
      </w:r>
      <w:proofErr w:type="gramEnd"/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F88">
        <w:rPr>
          <w:color w:val="000000"/>
          <w:sz w:val="28"/>
          <w:szCs w:val="28"/>
        </w:rPr>
        <w:t>Согласно поправкам:</w:t>
      </w:r>
      <w:r>
        <w:rPr>
          <w:color w:val="000000"/>
          <w:sz w:val="28"/>
          <w:szCs w:val="28"/>
        </w:rPr>
        <w:t xml:space="preserve"> </w:t>
      </w:r>
      <w:r w:rsidRPr="006F7F88">
        <w:rPr>
          <w:color w:val="000000"/>
          <w:sz w:val="28"/>
          <w:szCs w:val="28"/>
        </w:rPr>
        <w:t xml:space="preserve">заявление о назначении выплаты можно будет </w:t>
      </w:r>
      <w:proofErr w:type="gramStart"/>
      <w:r w:rsidRPr="006F7F88">
        <w:rPr>
          <w:color w:val="000000"/>
          <w:sz w:val="28"/>
          <w:szCs w:val="28"/>
        </w:rPr>
        <w:t>подавать</w:t>
      </w:r>
      <w:proofErr w:type="gramEnd"/>
      <w:r w:rsidRPr="006F7F88">
        <w:rPr>
          <w:color w:val="000000"/>
          <w:sz w:val="28"/>
          <w:szCs w:val="28"/>
        </w:rPr>
        <w:t xml:space="preserve"> в том числе по месту пребывания или фактического проживания. </w:t>
      </w:r>
      <w:proofErr w:type="gramStart"/>
      <w:r w:rsidRPr="006F7F88">
        <w:rPr>
          <w:color w:val="000000"/>
          <w:sz w:val="28"/>
          <w:szCs w:val="28"/>
        </w:rPr>
        <w:t>Ранее ч. 4 ст. 2 Закона № 418-ФЗ предусматривалось, что такое заявление могло быть подано гражданином только по месту жительства;</w:t>
      </w:r>
      <w:r>
        <w:rPr>
          <w:color w:val="000000"/>
          <w:sz w:val="28"/>
          <w:szCs w:val="28"/>
        </w:rPr>
        <w:t xml:space="preserve"> </w:t>
      </w:r>
      <w:r w:rsidRPr="006F7F88">
        <w:rPr>
          <w:color w:val="000000"/>
          <w:sz w:val="28"/>
          <w:szCs w:val="28"/>
        </w:rPr>
        <w:t>об изменении места пребывания или фактического проживания граждане, получающие выплаты в связи с рождением или усыновлением первого ребенка, должны будут извещать региональные органы соцзащиты, а граждане, получающие выплаты в связи с рождением или усыновлением второго ребенка, - территориальные органы ПФР.</w:t>
      </w:r>
      <w:proofErr w:type="gramEnd"/>
      <w:r w:rsidRPr="006F7F88">
        <w:rPr>
          <w:color w:val="000000"/>
          <w:sz w:val="28"/>
          <w:szCs w:val="28"/>
        </w:rPr>
        <w:t xml:space="preserve"> Ранее соответствующая обязанность возникала у граждан при изменении места жительства (</w:t>
      </w:r>
      <w:proofErr w:type="gramStart"/>
      <w:r w:rsidRPr="006F7F88">
        <w:rPr>
          <w:color w:val="000000"/>
          <w:sz w:val="28"/>
          <w:szCs w:val="28"/>
        </w:rPr>
        <w:t>ч</w:t>
      </w:r>
      <w:proofErr w:type="gramEnd"/>
      <w:r w:rsidRPr="006F7F88">
        <w:rPr>
          <w:color w:val="000000"/>
          <w:sz w:val="28"/>
          <w:szCs w:val="28"/>
        </w:rPr>
        <w:t>. 1 ст. 5 Закона № 418-ФЗ);</w:t>
      </w:r>
      <w:r>
        <w:rPr>
          <w:color w:val="000000"/>
          <w:sz w:val="28"/>
          <w:szCs w:val="28"/>
        </w:rPr>
        <w:t xml:space="preserve"> </w:t>
      </w:r>
      <w:r w:rsidRPr="006F7F88">
        <w:rPr>
          <w:color w:val="000000"/>
          <w:sz w:val="28"/>
          <w:szCs w:val="28"/>
        </w:rPr>
        <w:t>информация о назначении и об осуществлении ежемесячной выплаты в связи с рождением (усыновлением) первого ребенка будет размещаться в ЕГИС социального обеспечения. Размещение и получение указанной информации в ЕГИС социального обеспечения будет осуществляться в соответствии с Федеральным законом от 17.07.1999 № 178-ФЗ «О государственной социальной помощи».</w:t>
      </w:r>
    </w:p>
    <w:p w:rsidR="00502FB2" w:rsidRPr="006F7F88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F88">
        <w:rPr>
          <w:color w:val="000000"/>
          <w:sz w:val="28"/>
          <w:szCs w:val="28"/>
        </w:rPr>
        <w:t>Изменения вступили в силу 12.05.2019.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=========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30EB">
        <w:rPr>
          <w:color w:val="000000"/>
          <w:sz w:val="28"/>
          <w:szCs w:val="28"/>
        </w:rPr>
        <w:t xml:space="preserve">С 18 апреля 2019 года вступило в силу Постановление Правительства РФ от 4 апреля 2019 г. N 397, касающееся обеспечения жилыми </w:t>
      </w:r>
      <w:r w:rsidRPr="006630EB">
        <w:rPr>
          <w:color w:val="000000"/>
          <w:sz w:val="28"/>
          <w:szCs w:val="28"/>
        </w:rPr>
        <w:lastRenderedPageBreak/>
        <w:t>помещениями детей-сирот и детей, оставшихся без попечения родителей: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630EB">
        <w:rPr>
          <w:color w:val="000000"/>
          <w:sz w:val="28"/>
          <w:szCs w:val="28"/>
        </w:rPr>
        <w:t>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</w:t>
      </w:r>
      <w:proofErr w:type="gramEnd"/>
      <w:r w:rsidRPr="006630EB">
        <w:rPr>
          <w:color w:val="000000"/>
          <w:sz w:val="28"/>
          <w:szCs w:val="28"/>
        </w:rPr>
        <w:t>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жительства".</w:t>
      </w:r>
    </w:p>
    <w:p w:rsidR="00502FB2" w:rsidRPr="006630E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0EB">
        <w:rPr>
          <w:color w:val="000000"/>
          <w:sz w:val="28"/>
          <w:szCs w:val="28"/>
        </w:rPr>
        <w:t>Постановлением утверждены Правила формирования списка детей-сирот и детей без попечения родителей, которые должны быть обеспечены жильем.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0EB">
        <w:rPr>
          <w:color w:val="000000"/>
          <w:sz w:val="28"/>
          <w:szCs w:val="28"/>
        </w:rPr>
        <w:t>Список формируется в регионе, где живут указанные лица. Это делает уполномоченный орган власти региона либо орган местного самоуправления, которому переданы такие полномочия.</w:t>
      </w:r>
      <w:r>
        <w:rPr>
          <w:color w:val="000000"/>
          <w:sz w:val="28"/>
          <w:szCs w:val="28"/>
        </w:rPr>
        <w:t xml:space="preserve"> </w:t>
      </w:r>
      <w:r w:rsidRPr="006630EB">
        <w:rPr>
          <w:color w:val="000000"/>
          <w:sz w:val="28"/>
          <w:szCs w:val="28"/>
        </w:rPr>
        <w:t>Заявление о включении в список подают законные представители (в случае их бездействия - органы опеки и попечительства), а также сами дети, достигшие полной дееспособности.</w:t>
      </w:r>
      <w:r>
        <w:rPr>
          <w:color w:val="000000"/>
          <w:sz w:val="28"/>
          <w:szCs w:val="28"/>
        </w:rPr>
        <w:t xml:space="preserve"> </w:t>
      </w:r>
      <w:r w:rsidRPr="006630EB">
        <w:rPr>
          <w:color w:val="000000"/>
          <w:sz w:val="28"/>
          <w:szCs w:val="28"/>
        </w:rPr>
        <w:t>Теперь с указанным заявлением вправе обратиться лица из числа детей-сирот и детей, оставшихся без попечения родителей, которые достигли возраста 23 лет, и подлежат обеспечению жилыми помещениями.</w:t>
      </w:r>
      <w:r>
        <w:rPr>
          <w:color w:val="000000"/>
          <w:sz w:val="28"/>
          <w:szCs w:val="28"/>
        </w:rPr>
        <w:t xml:space="preserve"> </w:t>
      </w:r>
      <w:r w:rsidRPr="006630EB">
        <w:rPr>
          <w:color w:val="000000"/>
          <w:sz w:val="28"/>
          <w:szCs w:val="28"/>
        </w:rPr>
        <w:t>Приведены форма заявления и примерный перечень прилагаемых документов. Решение по заявлению принимается в течение 60 дней.</w:t>
      </w:r>
      <w:r>
        <w:rPr>
          <w:color w:val="000000"/>
          <w:sz w:val="28"/>
          <w:szCs w:val="28"/>
        </w:rPr>
        <w:t xml:space="preserve"> </w:t>
      </w:r>
      <w:r w:rsidRPr="006630EB">
        <w:rPr>
          <w:color w:val="000000"/>
          <w:sz w:val="28"/>
          <w:szCs w:val="28"/>
        </w:rPr>
        <w:t>Урегулирована корректировка списков при смене места жительства.</w:t>
      </w:r>
    </w:p>
    <w:p w:rsidR="00502FB2" w:rsidRPr="006630EB" w:rsidRDefault="00502FB2" w:rsidP="00502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0EB">
        <w:rPr>
          <w:color w:val="000000"/>
          <w:sz w:val="28"/>
          <w:szCs w:val="28"/>
        </w:rPr>
        <w:t>С 1 сентября 2019 г. списки должны дублироваться в ЕГИС социального обеспечения.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========</w:t>
      </w: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Default="00502FB2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96B" w:rsidRPr="00D22101" w:rsidRDefault="00502FB2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396B" w:rsidRPr="00D22101">
        <w:rPr>
          <w:color w:val="000000"/>
          <w:sz w:val="28"/>
          <w:szCs w:val="28"/>
        </w:rPr>
        <w:t>Федеральным законом от 29.05.2019 № 104-ФЗ внесены изменения в Федеральный закон от 12.06.2002 № 67-ФЗ «Об основных гарантиях избирательных прав и права на участие в референдуме граждан Российской Федерации» и в иные законодательные акты Российской Федерации.</w:t>
      </w:r>
    </w:p>
    <w:p w:rsidR="00E4396B" w:rsidRPr="00D22101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2101">
        <w:rPr>
          <w:color w:val="000000"/>
          <w:sz w:val="28"/>
          <w:szCs w:val="28"/>
        </w:rPr>
        <w:t>Согласно новому закону, российским гражданам, не имеющим регистрации по месту жительства на территории Российской Федерации и зарегистрированным по месту пребывания не менее чем за три месяца до дня голосования, в случае подачи заявления о включении в список избирателей, участников референдума предоставляется право голосовать на региональных выборах и референдумах.</w:t>
      </w:r>
    </w:p>
    <w:p w:rsidR="00E4396B" w:rsidRPr="00D22101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2101">
        <w:rPr>
          <w:color w:val="000000"/>
          <w:sz w:val="28"/>
          <w:szCs w:val="28"/>
        </w:rPr>
        <w:t>Также устанавливается порядок включения россиян, работающих вахтовым методом, в списки по аналогии с избирателями, которые находятся в местах временного пребывания. Для этого избиратель должен будет подать письменное заявление в участковую комиссию не позднее, чем за три дня до голосования.</w:t>
      </w:r>
    </w:p>
    <w:p w:rsidR="00E4396B" w:rsidRPr="00D22101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2101">
        <w:rPr>
          <w:color w:val="000000"/>
          <w:sz w:val="28"/>
          <w:szCs w:val="28"/>
        </w:rPr>
        <w:lastRenderedPageBreak/>
        <w:t>Ранее для участия в региональных выборах гражданам необходимо было иметь постоянную регистрацию по месту жительства.</w:t>
      </w:r>
    </w:p>
    <w:p w:rsidR="00E4396B" w:rsidRPr="00D22101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2101">
        <w:rPr>
          <w:color w:val="000000"/>
          <w:sz w:val="28"/>
          <w:szCs w:val="28"/>
        </w:rPr>
        <w:t>Кроме того, новым законом определен порядок проведения проверки лиц, которые назначаются членами избирательной комиссии, а также предоставлено право субъектам Российской Федерации устанавливать срок полномочий участковой комиссии от 1 года до 5 лет.</w:t>
      </w:r>
    </w:p>
    <w:p w:rsidR="00E4396B" w:rsidRDefault="00E4396B" w:rsidP="00E4396B">
      <w:pPr>
        <w:jc w:val="both"/>
        <w:rPr>
          <w:bCs/>
        </w:rPr>
      </w:pPr>
    </w:p>
    <w:p w:rsidR="00502FB2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========</w:t>
      </w:r>
    </w:p>
    <w:p w:rsidR="00E4396B" w:rsidRPr="005C3433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433">
        <w:rPr>
          <w:color w:val="000000"/>
          <w:sz w:val="28"/>
          <w:szCs w:val="28"/>
        </w:rPr>
        <w:t xml:space="preserve">По правилам поступления в вузы итоговый балл абитуриента складывается из его оценок за ЕГЭ по трем или четырем предметам и/или за специальные вступительные испытания. </w:t>
      </w:r>
      <w:proofErr w:type="gramStart"/>
      <w:r w:rsidRPr="005C3433">
        <w:rPr>
          <w:color w:val="000000"/>
          <w:sz w:val="28"/>
          <w:szCs w:val="28"/>
        </w:rPr>
        <w:t>Возможно</w:t>
      </w:r>
      <w:proofErr w:type="gramEnd"/>
      <w:r w:rsidRPr="005C3433">
        <w:rPr>
          <w:color w:val="000000"/>
          <w:sz w:val="28"/>
          <w:szCs w:val="28"/>
        </w:rPr>
        <w:t xml:space="preserve"> добавить к результатам экзаменов баллы за индивидуальные достижения, если они имеются. Если конкурс высокий, то именно эти дополнительные баллы оказываются решающими при поступлении. </w:t>
      </w:r>
      <w:r w:rsidRPr="005C3433">
        <w:rPr>
          <w:color w:val="000000"/>
          <w:sz w:val="28"/>
          <w:szCs w:val="28"/>
        </w:rPr>
        <w:br/>
        <w:t>На сайтах высших образовательных учреждений опубликованы правила приема, включая детальные перечни индивидуальных достижений, за которые начисляются дополнительные баллы.</w:t>
      </w:r>
    </w:p>
    <w:p w:rsidR="00E4396B" w:rsidRPr="005C3433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433">
        <w:rPr>
          <w:color w:val="000000"/>
          <w:sz w:val="28"/>
          <w:szCs w:val="28"/>
        </w:rPr>
        <w:t>Вузы относят к таким достижениям статус победителя крупных международных соревнований, школьный диплом с отличием, победы в «профильных» олимпиадах (не относящихся к числу тех, которые дают право получить 100% по предмету или вообще поступить в вуз без экзаменов), участие в волонтерских проектах, наличие значка ГТО и так далее. Список достижений и количество баллов за каждое из них вуз определяет самостоятельно, но максимальное число «индивидуальных» баллов не может превышать 10.</w:t>
      </w:r>
    </w:p>
    <w:p w:rsidR="00E4396B" w:rsidRPr="005C3433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433">
        <w:rPr>
          <w:color w:val="000000"/>
          <w:sz w:val="28"/>
          <w:szCs w:val="28"/>
        </w:rPr>
        <w:t>Школьники - участники движения «</w:t>
      </w:r>
      <w:proofErr w:type="spellStart"/>
      <w:r w:rsidRPr="005C3433">
        <w:rPr>
          <w:color w:val="000000"/>
          <w:sz w:val="28"/>
          <w:szCs w:val="28"/>
        </w:rPr>
        <w:t>Юнармия</w:t>
      </w:r>
      <w:proofErr w:type="spellEnd"/>
      <w:r w:rsidRPr="005C3433">
        <w:rPr>
          <w:color w:val="000000"/>
          <w:sz w:val="28"/>
          <w:szCs w:val="28"/>
        </w:rPr>
        <w:t>» также получают бонус при поступлении в гражданские вузы - до 3 баллов. При этом кандидат должен являться участником Всероссийского детско-юношеского военно-патриотического движения «</w:t>
      </w:r>
      <w:proofErr w:type="spellStart"/>
      <w:r w:rsidRPr="005C3433">
        <w:rPr>
          <w:color w:val="000000"/>
          <w:sz w:val="28"/>
          <w:szCs w:val="28"/>
        </w:rPr>
        <w:t>Юнармия</w:t>
      </w:r>
      <w:proofErr w:type="spellEnd"/>
      <w:r w:rsidRPr="005C3433">
        <w:rPr>
          <w:color w:val="000000"/>
          <w:sz w:val="28"/>
          <w:szCs w:val="28"/>
        </w:rPr>
        <w:t>» не менее 1 года и иметь личную книжку юнармейца.</w:t>
      </w:r>
    </w:p>
    <w:p w:rsidR="00E4396B" w:rsidRPr="005C3433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433">
        <w:rPr>
          <w:color w:val="000000"/>
          <w:sz w:val="28"/>
          <w:szCs w:val="28"/>
        </w:rPr>
        <w:t>Для сведения сообщается, что стать юнармейцем может любой желающий. Главная цель движения - прививание детям и подросткам патриотических принципов, почтения к родной истории, любви к Родине.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========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96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6117">
        <w:rPr>
          <w:color w:val="000000"/>
          <w:sz w:val="28"/>
          <w:szCs w:val="28"/>
        </w:rPr>
        <w:t>Правительством РФ принято постановление от 16.05.2019 № 607, которым упрощается процедура признания лица инвалидом.</w:t>
      </w:r>
      <w:r>
        <w:rPr>
          <w:color w:val="000000"/>
          <w:sz w:val="28"/>
          <w:szCs w:val="28"/>
        </w:rPr>
        <w:t xml:space="preserve"> </w:t>
      </w:r>
    </w:p>
    <w:p w:rsidR="00E4396B" w:rsidRPr="007F6117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117">
        <w:rPr>
          <w:color w:val="000000"/>
          <w:sz w:val="28"/>
          <w:szCs w:val="28"/>
        </w:rPr>
        <w:t>Направление на медико-социальную экспертизу (МСЭ) будет передаваться в бюро МСЭ в электронном виде с использованием информационных систем без участия гражданина, а при отсутствии доступа к информационным системам - на бумажном носителе.</w:t>
      </w:r>
    </w:p>
    <w:p w:rsidR="00E4396B" w:rsidRPr="007F6117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117">
        <w:rPr>
          <w:color w:val="000000"/>
          <w:sz w:val="28"/>
          <w:szCs w:val="28"/>
        </w:rPr>
        <w:t>При этом гражданин будет направляться на МСЭ только с его письменного согласия. Сведения о результатах МСЭ также будут передаваться в электронном виде.</w:t>
      </w:r>
    </w:p>
    <w:p w:rsidR="00E4396B" w:rsidRPr="007F6117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117">
        <w:rPr>
          <w:color w:val="000000"/>
          <w:sz w:val="28"/>
          <w:szCs w:val="28"/>
        </w:rPr>
        <w:lastRenderedPageBreak/>
        <w:t xml:space="preserve">С 1 октября 2019 г. граждане смогут через Единый портал </w:t>
      </w:r>
      <w:proofErr w:type="spellStart"/>
      <w:r w:rsidRPr="007F6117">
        <w:rPr>
          <w:color w:val="000000"/>
          <w:sz w:val="28"/>
          <w:szCs w:val="28"/>
        </w:rPr>
        <w:t>госуслуг</w:t>
      </w:r>
      <w:proofErr w:type="spellEnd"/>
      <w:r w:rsidRPr="007F61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F6117">
        <w:rPr>
          <w:color w:val="000000"/>
          <w:sz w:val="28"/>
          <w:szCs w:val="28"/>
        </w:rPr>
        <w:t>подать заявление о проведении МСЭ;</w:t>
      </w:r>
      <w:r>
        <w:rPr>
          <w:color w:val="000000"/>
          <w:sz w:val="28"/>
          <w:szCs w:val="28"/>
        </w:rPr>
        <w:t xml:space="preserve"> </w:t>
      </w:r>
      <w:r w:rsidRPr="007F6117">
        <w:rPr>
          <w:color w:val="000000"/>
          <w:sz w:val="28"/>
          <w:szCs w:val="28"/>
        </w:rPr>
        <w:t>получить копии акта и протокола проведения МСЭ;</w:t>
      </w:r>
      <w:r>
        <w:rPr>
          <w:color w:val="000000"/>
          <w:sz w:val="28"/>
          <w:szCs w:val="28"/>
        </w:rPr>
        <w:t xml:space="preserve"> </w:t>
      </w:r>
      <w:r w:rsidRPr="007F6117">
        <w:rPr>
          <w:color w:val="000000"/>
          <w:sz w:val="28"/>
          <w:szCs w:val="28"/>
        </w:rPr>
        <w:t>обжаловать решение бюро МСЭ.</w:t>
      </w:r>
    </w:p>
    <w:p w:rsidR="00E4396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117">
        <w:rPr>
          <w:color w:val="000000"/>
          <w:sz w:val="28"/>
          <w:szCs w:val="28"/>
        </w:rPr>
        <w:t>Предусмотрена возможность проведения МСЭ в исправительном учреждении.</w:t>
      </w:r>
    </w:p>
    <w:p w:rsidR="00E4396B" w:rsidRPr="007F6117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117">
        <w:rPr>
          <w:color w:val="000000"/>
          <w:sz w:val="28"/>
          <w:szCs w:val="28"/>
        </w:rPr>
        <w:t>Постановление вступает в силу со дня его официального опубликования, кроме отдельных положений, для которых предусмотрен иной срок введения в действие.</w:t>
      </w:r>
    </w:p>
    <w:p w:rsidR="00E4396B" w:rsidRDefault="00E4396B" w:rsidP="00E4396B">
      <w:pPr>
        <w:spacing w:line="240" w:lineRule="exact"/>
        <w:jc w:val="both"/>
      </w:pP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=========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96B" w:rsidRPr="00215A75" w:rsidRDefault="00E4396B" w:rsidP="00E4396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15A75">
        <w:rPr>
          <w:color w:val="000000"/>
        </w:rPr>
        <w:t>В соответствии со ст. 1 Федерального закона от 25.07.2002 № 114-ФЗ «О противодействии экстремистской деятельности» экстремизмом признается, в том числе и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E4396B" w:rsidRPr="00215A75" w:rsidRDefault="00E4396B" w:rsidP="00E4396B">
      <w:pPr>
        <w:shd w:val="clear" w:color="auto" w:fill="FFFFFF"/>
        <w:ind w:firstLine="709"/>
        <w:jc w:val="both"/>
        <w:rPr>
          <w:color w:val="000000"/>
        </w:rPr>
      </w:pPr>
      <w:r w:rsidRPr="00215A75">
        <w:rPr>
          <w:color w:val="000000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E4396B" w:rsidRPr="00215A75" w:rsidRDefault="00E4396B" w:rsidP="00E4396B">
      <w:pPr>
        <w:shd w:val="clear" w:color="auto" w:fill="FFFFFF"/>
        <w:ind w:firstLine="709"/>
        <w:jc w:val="both"/>
        <w:rPr>
          <w:color w:val="000000"/>
        </w:rPr>
      </w:pPr>
      <w:r w:rsidRPr="00215A75">
        <w:rPr>
          <w:color w:val="000000"/>
        </w:rPr>
        <w:t>Размещение лицом в сети «Интернет» или иной информационно-телекоммуникационной сети, в частности, на своей странице или на страницах других пользователей материала экстремистского характера (например, видео-, ауди</w:t>
      </w:r>
      <w:proofErr w:type="gramStart"/>
      <w:r w:rsidRPr="00215A75">
        <w:rPr>
          <w:color w:val="000000"/>
        </w:rPr>
        <w:t>о-</w:t>
      </w:r>
      <w:proofErr w:type="gramEnd"/>
      <w:r w:rsidRPr="00215A75">
        <w:rPr>
          <w:color w:val="000000"/>
        </w:rPr>
        <w:t xml:space="preserve">, графического или текстового), созданного им самим или другим лицом, включая информацию, ранее признанную судом экстремистским материалом, влечет привлечение его к административной ответственности, предусмотренной статьей 20.29 </w:t>
      </w:r>
      <w:proofErr w:type="spellStart"/>
      <w:r w:rsidRPr="00215A75">
        <w:rPr>
          <w:color w:val="000000"/>
        </w:rPr>
        <w:t>КоАП</w:t>
      </w:r>
      <w:proofErr w:type="spellEnd"/>
      <w:r w:rsidRPr="00215A75">
        <w:rPr>
          <w:color w:val="000000"/>
        </w:rPr>
        <w:t xml:space="preserve"> РФ - за массовое распространение экстремистских материалов. </w:t>
      </w:r>
    </w:p>
    <w:p w:rsidR="00E4396B" w:rsidRPr="00215A75" w:rsidRDefault="00E4396B" w:rsidP="00E4396B">
      <w:pPr>
        <w:shd w:val="clear" w:color="auto" w:fill="FFFFFF"/>
        <w:ind w:firstLine="709"/>
        <w:jc w:val="both"/>
        <w:rPr>
          <w:color w:val="000000"/>
        </w:rPr>
      </w:pPr>
      <w:r w:rsidRPr="00215A75">
        <w:rPr>
          <w:color w:val="000000"/>
        </w:rPr>
        <w:t>Виновному лицу может быть назначено наказание в  виде штрафа или административного ареста на срок до 15 суток с конфискацией указанных материалов и оборудования, использованного для их производства.</w:t>
      </w:r>
    </w:p>
    <w:p w:rsidR="00E4396B" w:rsidRPr="00215A75" w:rsidRDefault="00E4396B" w:rsidP="00E4396B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215A75">
        <w:rPr>
          <w:color w:val="000000"/>
        </w:rPr>
        <w:t>В случае если лицо, разместившее такой материал,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группе, оно может быть привлечено к уголовной ответственности по ст. 282 УК РФ, с назначением</w:t>
      </w:r>
      <w:proofErr w:type="gramEnd"/>
      <w:r w:rsidRPr="00215A75">
        <w:rPr>
          <w:color w:val="000000"/>
        </w:rPr>
        <w:t xml:space="preserve"> предусмотренного законом  наказания, в том числе в виде лишения свободы сроком до 5 лет.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=======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96B" w:rsidRPr="003E07C6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E07C6">
        <w:rPr>
          <w:color w:val="000000"/>
          <w:sz w:val="28"/>
          <w:szCs w:val="28"/>
        </w:rPr>
        <w:t xml:space="preserve">Постановлением Правительства РФ от 16.05.2019 № 605 "О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 и признании утратившим силу абзаца шестого подпункта "а" пункта 7 изменений, которые </w:t>
      </w:r>
      <w:r w:rsidRPr="003E07C6">
        <w:rPr>
          <w:color w:val="000000"/>
          <w:sz w:val="28"/>
          <w:szCs w:val="28"/>
        </w:rPr>
        <w:lastRenderedPageBreak/>
        <w:t>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постановлением</w:t>
      </w:r>
      <w:proofErr w:type="gramEnd"/>
      <w:r w:rsidRPr="003E07C6">
        <w:rPr>
          <w:color w:val="000000"/>
          <w:sz w:val="28"/>
          <w:szCs w:val="28"/>
        </w:rPr>
        <w:t xml:space="preserve"> Правительства Российской Федерации от 16 апреля 2012 г. N 318"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РФ от 07.04.2008 № 240, дополнены перечнем оснований для </w:t>
      </w:r>
      <w:proofErr w:type="gramStart"/>
      <w:r w:rsidRPr="003E07C6">
        <w:rPr>
          <w:color w:val="000000"/>
          <w:sz w:val="28"/>
          <w:szCs w:val="28"/>
        </w:rPr>
        <w:t>снятия</w:t>
      </w:r>
      <w:proofErr w:type="gramEnd"/>
      <w:r w:rsidRPr="003E07C6">
        <w:rPr>
          <w:color w:val="000000"/>
          <w:sz w:val="28"/>
          <w:szCs w:val="28"/>
        </w:rPr>
        <w:t xml:space="preserve"> уполномоченным органом инвалида (ветерана) с учёта по обеспечению техническим средством (изделием).</w:t>
      </w:r>
    </w:p>
    <w:p w:rsidR="00E4396B" w:rsidRPr="003E07C6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E07C6">
        <w:rPr>
          <w:color w:val="000000"/>
          <w:sz w:val="28"/>
          <w:szCs w:val="28"/>
        </w:rPr>
        <w:t>Федеральный закон от 24.11.1995 № 181-ФЗ "О социальной защите инвалидов в Российской Федерации"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</w:t>
      </w:r>
      <w:proofErr w:type="gramEnd"/>
      <w:r w:rsidRPr="003E07C6">
        <w:rPr>
          <w:color w:val="000000"/>
          <w:sz w:val="28"/>
          <w:szCs w:val="28"/>
        </w:rPr>
        <w:t xml:space="preserve"> договорами Российской Федерации.</w:t>
      </w:r>
    </w:p>
    <w:p w:rsidR="00E4396B" w:rsidRPr="003E07C6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7C6">
        <w:rPr>
          <w:color w:val="000000"/>
          <w:sz w:val="28"/>
          <w:szCs w:val="28"/>
        </w:rPr>
        <w:t xml:space="preserve">Внесенными изменениями устанавливается порядок определения начальной даты, с которой рассчитывается срок пользования техническим средством (изделием): </w:t>
      </w:r>
      <w:proofErr w:type="gramStart"/>
      <w:r w:rsidRPr="003E07C6">
        <w:rPr>
          <w:color w:val="000000"/>
          <w:sz w:val="28"/>
          <w:szCs w:val="28"/>
        </w:rPr>
        <w:t>с даты</w:t>
      </w:r>
      <w:proofErr w:type="gramEnd"/>
      <w:r w:rsidRPr="003E07C6">
        <w:rPr>
          <w:color w:val="000000"/>
          <w:sz w:val="28"/>
          <w:szCs w:val="28"/>
        </w:rPr>
        <w:t xml:space="preserve"> его предоставления инвалиду (ветерану), а в случае самостоятельного приобретения технического средства (изделия) - с даты его приобретения согласно документам, подтверждающим расходы.</w:t>
      </w:r>
    </w:p>
    <w:p w:rsidR="00E4396B" w:rsidRPr="003E07C6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7C6">
        <w:rPr>
          <w:color w:val="000000"/>
          <w:sz w:val="28"/>
          <w:szCs w:val="28"/>
        </w:rPr>
        <w:t>Кроме того, указывается, что технические средства (изделия), включаемые в утверждаемый Минтрудом России перечень, подлежат замене по истечении установленного срока пользования, если необходимость замены подтверждена заключением медико-технической экспертизы.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=====</w:t>
      </w:r>
    </w:p>
    <w:p w:rsidR="00E4396B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96B" w:rsidRPr="00D92AC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2ACB">
        <w:rPr>
          <w:color w:val="000000"/>
          <w:sz w:val="28"/>
          <w:szCs w:val="28"/>
        </w:rPr>
        <w:t>Под самовольным уходом понимается отсутствие несовершеннолетнего без оповещения о своем местонахождении родителей или законных представителей</w:t>
      </w:r>
    </w:p>
    <w:p w:rsidR="00E4396B" w:rsidRPr="00D92AC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ACB">
        <w:rPr>
          <w:color w:val="000000"/>
          <w:sz w:val="28"/>
          <w:szCs w:val="28"/>
        </w:rPr>
        <w:t xml:space="preserve">Несовершеннолетние совершают самовольные </w:t>
      </w:r>
      <w:proofErr w:type="gramStart"/>
      <w:r w:rsidRPr="00D92ACB">
        <w:rPr>
          <w:color w:val="000000"/>
          <w:sz w:val="28"/>
          <w:szCs w:val="28"/>
        </w:rPr>
        <w:t>уходы</w:t>
      </w:r>
      <w:proofErr w:type="gramEnd"/>
      <w:r w:rsidRPr="00D92ACB">
        <w:rPr>
          <w:color w:val="000000"/>
          <w:sz w:val="28"/>
          <w:szCs w:val="28"/>
        </w:rPr>
        <w:t xml:space="preserve"> как из дома, так и из государственных учреждений, предназначенных для их пребывания.</w:t>
      </w:r>
    </w:p>
    <w:p w:rsidR="00E4396B" w:rsidRPr="00D92AC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ACB">
        <w:rPr>
          <w:color w:val="000000"/>
          <w:sz w:val="28"/>
          <w:szCs w:val="28"/>
        </w:rPr>
        <w:t>Если несовершеннолетним совершен самовольный уход, его родителям, законным представителям необходимо незамедлительно обращаться в органы полиции по месту жительства.</w:t>
      </w:r>
    </w:p>
    <w:p w:rsidR="00E4396B" w:rsidRPr="00D92AC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92ACB">
        <w:rPr>
          <w:color w:val="000000"/>
          <w:sz w:val="28"/>
          <w:szCs w:val="28"/>
        </w:rPr>
        <w:t>Необращение</w:t>
      </w:r>
      <w:proofErr w:type="spellEnd"/>
      <w:r w:rsidRPr="00D92ACB">
        <w:rPr>
          <w:color w:val="000000"/>
          <w:sz w:val="28"/>
          <w:szCs w:val="28"/>
        </w:rPr>
        <w:t xml:space="preserve"> в правоохранительные органы с заявлением о розыске несовершеннолетнего влечет привлечение родителей, законных представителей к административной ответственности, предусмотренной ст. 5.35 </w:t>
      </w:r>
      <w:proofErr w:type="spellStart"/>
      <w:r w:rsidRPr="00D92ACB">
        <w:rPr>
          <w:color w:val="000000"/>
          <w:sz w:val="28"/>
          <w:szCs w:val="28"/>
        </w:rPr>
        <w:t>КоАП</w:t>
      </w:r>
      <w:proofErr w:type="spellEnd"/>
      <w:r w:rsidRPr="00D92ACB">
        <w:rPr>
          <w:color w:val="000000"/>
          <w:sz w:val="28"/>
          <w:szCs w:val="28"/>
        </w:rPr>
        <w:t xml:space="preserve"> РФ,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E4396B" w:rsidRPr="00D92ACB" w:rsidRDefault="00E4396B" w:rsidP="00E439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92ACB">
        <w:rPr>
          <w:color w:val="000000"/>
          <w:sz w:val="28"/>
          <w:szCs w:val="28"/>
        </w:rPr>
        <w:lastRenderedPageBreak/>
        <w:t xml:space="preserve">В случаях, если самовольному уходу несовершеннолетнего способствовало ненадлежащее исполнение обязанностей со стороны родителей, законных представителей (например, несовершеннолетний ушел из дома в связи со злоупотреблением родителями спиртных напитков, отсутствием условий для проживания и учебы) последние привлекаются к административной ответственности по ст. 5.35 ч. 1 </w:t>
      </w:r>
      <w:proofErr w:type="spellStart"/>
      <w:r w:rsidRPr="00D92ACB">
        <w:rPr>
          <w:color w:val="000000"/>
          <w:sz w:val="28"/>
          <w:szCs w:val="28"/>
        </w:rPr>
        <w:t>КоАП</w:t>
      </w:r>
      <w:proofErr w:type="spellEnd"/>
      <w:r w:rsidRPr="00D92ACB">
        <w:rPr>
          <w:color w:val="000000"/>
          <w:sz w:val="28"/>
          <w:szCs w:val="28"/>
        </w:rPr>
        <w:t xml:space="preserve"> РФ, приглашаются на заседания КДН и ЗП, где решается вопрос о дальнейшей профилактической работе с несовершеннолетним</w:t>
      </w:r>
      <w:proofErr w:type="gramEnd"/>
      <w:r w:rsidRPr="00D92ACB">
        <w:rPr>
          <w:color w:val="000000"/>
          <w:sz w:val="28"/>
          <w:szCs w:val="28"/>
        </w:rPr>
        <w:t xml:space="preserve"> и семьей.</w:t>
      </w:r>
    </w:p>
    <w:p w:rsidR="00E4396B" w:rsidRDefault="00E4396B" w:rsidP="00E4396B">
      <w:pPr>
        <w:jc w:val="both"/>
        <w:rPr>
          <w:bCs/>
        </w:rPr>
      </w:pPr>
    </w:p>
    <w:p w:rsidR="00E4396B" w:rsidRPr="00F23394" w:rsidRDefault="00E4396B" w:rsidP="00502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FB2" w:rsidRPr="00C95356" w:rsidRDefault="00502FB2" w:rsidP="00502FB2">
      <w:pPr>
        <w:shd w:val="clear" w:color="auto" w:fill="FFFFFF"/>
        <w:jc w:val="both"/>
        <w:rPr>
          <w:color w:val="000000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2FB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2FB2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96B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2F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2019-06-11T06:41:00Z</dcterms:created>
  <dcterms:modified xsi:type="dcterms:W3CDTF">2019-06-11T06:56:00Z</dcterms:modified>
</cp:coreProperties>
</file>